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4D83" w14:textId="77777777" w:rsidR="000B5FE0" w:rsidRDefault="00FB4182" w:rsidP="000B5FE0">
      <w:pPr>
        <w:ind w:hanging="851"/>
      </w:pPr>
      <w:bookmarkStart w:id="0" w:name="_GoBack"/>
      <w:bookmarkEnd w:id="0"/>
      <w:r>
        <w:rPr>
          <w:noProof/>
          <w:lang w:eastAsia="en-AU"/>
        </w:rPr>
        <mc:AlternateContent>
          <mc:Choice Requires="wps">
            <w:drawing>
              <wp:anchor distT="0" distB="0" distL="114300" distR="114300" simplePos="0" relativeHeight="251654144" behindDoc="0" locked="0" layoutInCell="1" allowOverlap="1" wp14:anchorId="55527893" wp14:editId="57E87977">
                <wp:simplePos x="0" y="0"/>
                <wp:positionH relativeFrom="column">
                  <wp:posOffset>-462915</wp:posOffset>
                </wp:positionH>
                <wp:positionV relativeFrom="paragraph">
                  <wp:posOffset>1452880</wp:posOffset>
                </wp:positionV>
                <wp:extent cx="6719570" cy="1304925"/>
                <wp:effectExtent l="0" t="0" r="24130" b="28575"/>
                <wp:wrapNone/>
                <wp:docPr id="10" name="Text Box 10"/>
                <wp:cNvGraphicFramePr/>
                <a:graphic xmlns:a="http://schemas.openxmlformats.org/drawingml/2006/main">
                  <a:graphicData uri="http://schemas.microsoft.com/office/word/2010/wordprocessingShape">
                    <wps:wsp>
                      <wps:cNvSpPr txBox="1"/>
                      <wps:spPr>
                        <a:xfrm>
                          <a:off x="0" y="0"/>
                          <a:ext cx="6719570"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8D872" w14:textId="77777777" w:rsidR="00A91FBD" w:rsidRPr="00A91FBD" w:rsidRDefault="00163F58" w:rsidP="00253093">
                            <w:pPr>
                              <w:spacing w:after="0"/>
                              <w:rPr>
                                <w:rFonts w:ascii="Roboto" w:hAnsi="Roboto" w:cs="Arial"/>
                                <w:spacing w:val="-3"/>
                                <w:sz w:val="23"/>
                                <w:szCs w:val="23"/>
                              </w:rPr>
                            </w:pPr>
                            <w:r>
                              <w:rPr>
                                <w:b/>
                                <w:sz w:val="23"/>
                                <w:szCs w:val="23"/>
                                <w:u w:val="single"/>
                              </w:rPr>
                              <w:t>Boxing Glove Cactus</w:t>
                            </w:r>
                            <w:r w:rsidR="00253093" w:rsidRPr="00094160">
                              <w:rPr>
                                <w:b/>
                                <w:sz w:val="23"/>
                                <w:szCs w:val="23"/>
                              </w:rPr>
                              <w:t>:</w:t>
                            </w:r>
                            <w:r w:rsidR="00A91FBD">
                              <w:rPr>
                                <w:b/>
                                <w:sz w:val="23"/>
                                <w:szCs w:val="23"/>
                              </w:rPr>
                              <w:t xml:space="preserve"> </w:t>
                            </w:r>
                            <w:r w:rsidR="00FB4182">
                              <w:rPr>
                                <w:rFonts w:ascii="Roboto" w:hAnsi="Roboto" w:cs="Arial"/>
                                <w:spacing w:val="-3"/>
                                <w:sz w:val="23"/>
                                <w:szCs w:val="23"/>
                              </w:rPr>
                              <w:t>Boxing glove cactus, native to south-western USA and northern Mexico, is occurring mainly in the drier regions of western New South Wales. It is regarded as an environmental weed, and can injure people and animals with its sharp thorns, reduce livestock access to pastures and displace native and other useful plant species.</w:t>
                            </w:r>
                            <w:r w:rsidR="00A91FBD">
                              <w:rPr>
                                <w:rFonts w:ascii="Roboto" w:hAnsi="Roboto" w:cs="Arial"/>
                                <w:spacing w:val="-3"/>
                                <w:sz w:val="23"/>
                                <w:szCs w:val="23"/>
                              </w:rPr>
                              <w:t xml:space="preserve"> </w:t>
                            </w:r>
                            <w:r w:rsidR="00FB4182">
                              <w:rPr>
                                <w:rFonts w:ascii="Roboto" w:hAnsi="Roboto" w:cs="Arial"/>
                                <w:spacing w:val="-3"/>
                                <w:sz w:val="23"/>
                                <w:szCs w:val="23"/>
                              </w:rPr>
                              <w:t xml:space="preserve">At present it is not common or widespread in NSW, but over the last few year’s populations have rapidly increased in density and area. It is now locally common in and around the mining settlements of Broken Hill, </w:t>
                            </w:r>
                            <w:proofErr w:type="spellStart"/>
                            <w:r w:rsidR="00FB4182">
                              <w:rPr>
                                <w:rFonts w:ascii="Roboto" w:hAnsi="Roboto" w:cs="Arial"/>
                                <w:spacing w:val="-3"/>
                                <w:sz w:val="23"/>
                                <w:szCs w:val="23"/>
                              </w:rPr>
                              <w:t>Cumborah</w:t>
                            </w:r>
                            <w:proofErr w:type="spellEnd"/>
                            <w:r w:rsidR="00FB4182">
                              <w:rPr>
                                <w:rFonts w:ascii="Roboto" w:hAnsi="Roboto" w:cs="Arial"/>
                                <w:spacing w:val="-3"/>
                                <w:sz w:val="23"/>
                                <w:szCs w:val="23"/>
                              </w:rPr>
                              <w:t>, Grawin and Lightning Ridge. It is also spreading around Tibooburra in far western NSW.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27893" id="_x0000_t202" coordsize="21600,21600" o:spt="202" path="m,l,21600r21600,l21600,xe">
                <v:stroke joinstyle="miter"/>
                <v:path gradientshapeok="t" o:connecttype="rect"/>
              </v:shapetype>
              <v:shape id="Text Box 10" o:spid="_x0000_s1026" type="#_x0000_t202" style="position:absolute;margin-left:-36.45pt;margin-top:114.4pt;width:529.1pt;height:10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" fillcolor="white [3201]" strokeweight=".5pt">
                <v:textbox>
                  <w:txbxContent>
                    <w:p w14:paraId="4B38D872" w14:textId="77777777" w:rsidR="00A91FBD" w:rsidRPr="00A91FBD" w:rsidRDefault="00163F58" w:rsidP="00253093">
                      <w:pPr>
                        <w:spacing w:after="0"/>
                        <w:rPr>
                          <w:rFonts w:ascii="Roboto" w:hAnsi="Roboto" w:cs="Arial"/>
                          <w:spacing w:val="-3"/>
                          <w:sz w:val="23"/>
                          <w:szCs w:val="23"/>
                        </w:rPr>
                      </w:pPr>
                      <w:r>
                        <w:rPr>
                          <w:b/>
                          <w:sz w:val="23"/>
                          <w:szCs w:val="23"/>
                          <w:u w:val="single"/>
                        </w:rPr>
                        <w:t>Boxing Glove Cactus</w:t>
                      </w:r>
                      <w:r w:rsidR="00253093" w:rsidRPr="00094160">
                        <w:rPr>
                          <w:b/>
                          <w:sz w:val="23"/>
                          <w:szCs w:val="23"/>
                        </w:rPr>
                        <w:t>:</w:t>
                      </w:r>
                      <w:r w:rsidR="00A91FBD">
                        <w:rPr>
                          <w:b/>
                          <w:sz w:val="23"/>
                          <w:szCs w:val="23"/>
                        </w:rPr>
                        <w:t xml:space="preserve"> </w:t>
                      </w:r>
                      <w:r w:rsidR="00FB4182">
                        <w:rPr>
                          <w:rFonts w:ascii="Roboto" w:hAnsi="Roboto" w:cs="Arial"/>
                          <w:spacing w:val="-3"/>
                          <w:sz w:val="23"/>
                          <w:szCs w:val="23"/>
                        </w:rPr>
                        <w:t>Boxing glove cactus, native to south-western USA and northern Mexico, is occurring mainly in the drier regions of western New South Wales. It is regarded as an environmental weed, and can injure people and animals with its sharp thorns, reduce livestock access to pastures and displace native and other useful plant species.</w:t>
                      </w:r>
                      <w:r w:rsidR="00A91FBD">
                        <w:rPr>
                          <w:rFonts w:ascii="Roboto" w:hAnsi="Roboto" w:cs="Arial"/>
                          <w:spacing w:val="-3"/>
                          <w:sz w:val="23"/>
                          <w:szCs w:val="23"/>
                        </w:rPr>
                        <w:t xml:space="preserve"> </w:t>
                      </w:r>
                      <w:r w:rsidR="00FB4182">
                        <w:rPr>
                          <w:rFonts w:ascii="Roboto" w:hAnsi="Roboto" w:cs="Arial"/>
                          <w:spacing w:val="-3"/>
                          <w:sz w:val="23"/>
                          <w:szCs w:val="23"/>
                        </w:rPr>
                        <w:t xml:space="preserve">At present it is not common or widespread in NSW, but over the last few year’s populations have rapidly increased in density and area. It is now locally common in and around the mining settlements of Broken Hill, </w:t>
                      </w:r>
                      <w:proofErr w:type="spellStart"/>
                      <w:r w:rsidR="00FB4182">
                        <w:rPr>
                          <w:rFonts w:ascii="Roboto" w:hAnsi="Roboto" w:cs="Arial"/>
                          <w:spacing w:val="-3"/>
                          <w:sz w:val="23"/>
                          <w:szCs w:val="23"/>
                        </w:rPr>
                        <w:t>Cumborah</w:t>
                      </w:r>
                      <w:proofErr w:type="spellEnd"/>
                      <w:r w:rsidR="00FB4182">
                        <w:rPr>
                          <w:rFonts w:ascii="Roboto" w:hAnsi="Roboto" w:cs="Arial"/>
                          <w:spacing w:val="-3"/>
                          <w:sz w:val="23"/>
                          <w:szCs w:val="23"/>
                        </w:rPr>
                        <w:t>, Grawin and Lightning Ridge. It is also spreading around Tibooburra in far western NSW.</w:t>
                      </w:r>
                    </w:p>
                  </w:txbxContent>
                </v:textbox>
              </v:shape>
            </w:pict>
          </mc:Fallback>
        </mc:AlternateContent>
      </w:r>
      <w:r w:rsidR="00056384">
        <w:rPr>
          <w:noProof/>
          <w:lang w:eastAsia="en-AU"/>
        </w:rPr>
        <mc:AlternateContent>
          <mc:Choice Requires="wps">
            <w:drawing>
              <wp:anchor distT="0" distB="0" distL="114300" distR="114300" simplePos="0" relativeHeight="251652096" behindDoc="0" locked="0" layoutInCell="1" allowOverlap="1" wp14:anchorId="0C88B0D0" wp14:editId="72F3C239">
                <wp:simplePos x="0" y="0"/>
                <wp:positionH relativeFrom="column">
                  <wp:posOffset>3384077</wp:posOffset>
                </wp:positionH>
                <wp:positionV relativeFrom="paragraph">
                  <wp:posOffset>58686</wp:posOffset>
                </wp:positionV>
                <wp:extent cx="6376669" cy="1318083"/>
                <wp:effectExtent l="0" t="0" r="2476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318083"/>
                        </a:xfrm>
                        <a:prstGeom prst="rect">
                          <a:avLst/>
                        </a:prstGeom>
                        <a:solidFill>
                          <a:srgbClr val="FFFFFF"/>
                        </a:solidFill>
                        <a:ln w="9525">
                          <a:solidFill>
                            <a:srgbClr val="000000"/>
                          </a:solidFill>
                          <a:miter lim="800000"/>
                          <a:headEnd/>
                          <a:tailEnd/>
                        </a:ln>
                      </wps:spPr>
                      <wps:txbx>
                        <w:txbxContent>
                          <w:p w14:paraId="18081D94"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163F58">
                              <w:rPr>
                                <w:sz w:val="36"/>
                                <w:szCs w:val="36"/>
                                <w:u w:val="single"/>
                              </w:rPr>
                              <w:t xml:space="preserve"> Boxing Glove Cactus</w:t>
                            </w:r>
                          </w:p>
                          <w:p w14:paraId="0A636FA4" w14:textId="77777777" w:rsidR="000B5FE0" w:rsidRDefault="000B5FE0" w:rsidP="000B5FE0">
                            <w:pPr>
                              <w:contextualSpacing/>
                              <w:rPr>
                                <w:sz w:val="24"/>
                                <w:szCs w:val="24"/>
                              </w:rPr>
                            </w:pPr>
                            <w:r w:rsidRPr="006F62BE">
                              <w:rPr>
                                <w:b/>
                                <w:sz w:val="24"/>
                                <w:szCs w:val="24"/>
                              </w:rPr>
                              <w:t>Botanical Name</w:t>
                            </w:r>
                            <w:r w:rsidR="00792B8E">
                              <w:rPr>
                                <w:b/>
                                <w:sz w:val="24"/>
                                <w:szCs w:val="24"/>
                              </w:rPr>
                              <w:t>:</w:t>
                            </w:r>
                            <w:r w:rsidRPr="006F62BE">
                              <w:rPr>
                                <w:sz w:val="24"/>
                                <w:szCs w:val="24"/>
                              </w:rPr>
                              <w:t xml:space="preserve"> </w:t>
                            </w:r>
                            <w:proofErr w:type="spellStart"/>
                            <w:r w:rsidR="00163F58">
                              <w:rPr>
                                <w:i/>
                                <w:sz w:val="24"/>
                                <w:szCs w:val="24"/>
                              </w:rPr>
                              <w:t>Cylindropuntia</w:t>
                            </w:r>
                            <w:proofErr w:type="spellEnd"/>
                            <w:r w:rsidR="00163F58">
                              <w:rPr>
                                <w:i/>
                                <w:sz w:val="24"/>
                                <w:szCs w:val="24"/>
                              </w:rPr>
                              <w:t xml:space="preserve"> </w:t>
                            </w:r>
                            <w:proofErr w:type="spellStart"/>
                            <w:r w:rsidR="00163F58">
                              <w:rPr>
                                <w:i/>
                                <w:sz w:val="24"/>
                                <w:szCs w:val="24"/>
                              </w:rPr>
                              <w:t>fulgida</w:t>
                            </w:r>
                            <w:proofErr w:type="spellEnd"/>
                            <w:r w:rsidR="00163F58">
                              <w:rPr>
                                <w:i/>
                                <w:sz w:val="24"/>
                                <w:szCs w:val="24"/>
                              </w:rPr>
                              <w:t xml:space="preserve"> var. </w:t>
                            </w:r>
                            <w:proofErr w:type="spellStart"/>
                            <w:r w:rsidR="00163F58">
                              <w:rPr>
                                <w:i/>
                                <w:sz w:val="24"/>
                                <w:szCs w:val="24"/>
                              </w:rPr>
                              <w:t>mamillata</w:t>
                            </w:r>
                            <w:proofErr w:type="spellEnd"/>
                            <w:r w:rsidR="00163F58">
                              <w:rPr>
                                <w:i/>
                                <w:sz w:val="24"/>
                                <w:szCs w:val="24"/>
                              </w:rPr>
                              <w:t>)</w:t>
                            </w:r>
                          </w:p>
                          <w:p w14:paraId="23BE94E3"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163F58">
                              <w:rPr>
                                <w:sz w:val="24"/>
                                <w:szCs w:val="24"/>
                              </w:rPr>
                              <w:t>Boxi</w:t>
                            </w:r>
                            <w:r w:rsidR="000616FA">
                              <w:rPr>
                                <w:sz w:val="24"/>
                                <w:szCs w:val="24"/>
                              </w:rPr>
                              <w:t>ng Glove Cactus, Coral cactus, J</w:t>
                            </w:r>
                            <w:r w:rsidR="00792B8E">
                              <w:rPr>
                                <w:sz w:val="24"/>
                                <w:szCs w:val="24"/>
                              </w:rPr>
                              <w:t>umping c</w:t>
                            </w:r>
                            <w:r w:rsidR="000616FA">
                              <w:rPr>
                                <w:sz w:val="24"/>
                                <w:szCs w:val="24"/>
                              </w:rPr>
                              <w:t>actus, Jumping cholla, P</w:t>
                            </w:r>
                            <w:r w:rsidR="00163F58">
                              <w:rPr>
                                <w:sz w:val="24"/>
                                <w:szCs w:val="24"/>
                              </w:rPr>
                              <w:t>rickly pear</w:t>
                            </w:r>
                          </w:p>
                          <w:p w14:paraId="616285AE" w14:textId="77777777" w:rsidR="000B5FE0" w:rsidRPr="006F62BE" w:rsidRDefault="000B5FE0" w:rsidP="00527E9E">
                            <w:pPr>
                              <w:contextualSpacing/>
                              <w:rPr>
                                <w:sz w:val="24"/>
                                <w:szCs w:val="24"/>
                              </w:rPr>
                            </w:pPr>
                            <w:r w:rsidRPr="006F62BE">
                              <w:rPr>
                                <w:b/>
                                <w:sz w:val="24"/>
                                <w:szCs w:val="24"/>
                              </w:rPr>
                              <w:t>Priority Weeds Objective</w:t>
                            </w:r>
                            <w:r w:rsidR="00056384">
                              <w:rPr>
                                <w:b/>
                                <w:sz w:val="24"/>
                                <w:szCs w:val="24"/>
                              </w:rPr>
                              <w:t xml:space="preserve"> </w:t>
                            </w:r>
                            <w:r w:rsidR="00A81879">
                              <w:rPr>
                                <w:sz w:val="24"/>
                                <w:szCs w:val="24"/>
                              </w:rPr>
                              <w:t>–</w:t>
                            </w:r>
                            <w:r w:rsidR="00527E9E" w:rsidRPr="00527E9E">
                              <w:rPr>
                                <w:sz w:val="24"/>
                                <w:szCs w:val="24"/>
                              </w:rPr>
                              <w:t xml:space="preserve"> </w:t>
                            </w:r>
                            <w:r w:rsidR="00527E9E">
                              <w:rPr>
                                <w:sz w:val="24"/>
                                <w:szCs w:val="24"/>
                              </w:rPr>
                              <w:t>Key Emerging: Prevent the establishment of new invasive species in the North West Local Land Services Region.</w:t>
                            </w:r>
                          </w:p>
                          <w:p w14:paraId="1BAF4D6A"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8B0D0" id="Text Box 2" o:spid="_x0000_s1027" type="#_x0000_t202" style="position:absolute;margin-left:266.45pt;margin-top:4.6pt;width:502.1pt;height:10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">
                <v:textbox>
                  <w:txbxContent>
                    <w:p w14:paraId="18081D94"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163F58">
                        <w:rPr>
                          <w:sz w:val="36"/>
                          <w:szCs w:val="36"/>
                          <w:u w:val="single"/>
                        </w:rPr>
                        <w:t xml:space="preserve"> Boxing Glove Cactus</w:t>
                      </w:r>
                    </w:p>
                    <w:p w14:paraId="0A636FA4" w14:textId="77777777" w:rsidR="000B5FE0" w:rsidRDefault="000B5FE0" w:rsidP="000B5FE0">
                      <w:pPr>
                        <w:contextualSpacing/>
                        <w:rPr>
                          <w:sz w:val="24"/>
                          <w:szCs w:val="24"/>
                        </w:rPr>
                      </w:pPr>
                      <w:r w:rsidRPr="006F62BE">
                        <w:rPr>
                          <w:b/>
                          <w:sz w:val="24"/>
                          <w:szCs w:val="24"/>
                        </w:rPr>
                        <w:t>Botanical Name</w:t>
                      </w:r>
                      <w:r w:rsidR="00792B8E">
                        <w:rPr>
                          <w:b/>
                          <w:sz w:val="24"/>
                          <w:szCs w:val="24"/>
                        </w:rPr>
                        <w:t>:</w:t>
                      </w:r>
                      <w:r w:rsidRPr="006F62BE">
                        <w:rPr>
                          <w:sz w:val="24"/>
                          <w:szCs w:val="24"/>
                        </w:rPr>
                        <w:t xml:space="preserve"> </w:t>
                      </w:r>
                      <w:proofErr w:type="spellStart"/>
                      <w:r w:rsidR="00163F58">
                        <w:rPr>
                          <w:i/>
                          <w:sz w:val="24"/>
                          <w:szCs w:val="24"/>
                        </w:rPr>
                        <w:t>Cylindropuntia</w:t>
                      </w:r>
                      <w:proofErr w:type="spellEnd"/>
                      <w:r w:rsidR="00163F58">
                        <w:rPr>
                          <w:i/>
                          <w:sz w:val="24"/>
                          <w:szCs w:val="24"/>
                        </w:rPr>
                        <w:t xml:space="preserve"> </w:t>
                      </w:r>
                      <w:proofErr w:type="spellStart"/>
                      <w:r w:rsidR="00163F58">
                        <w:rPr>
                          <w:i/>
                          <w:sz w:val="24"/>
                          <w:szCs w:val="24"/>
                        </w:rPr>
                        <w:t>fulgida</w:t>
                      </w:r>
                      <w:proofErr w:type="spellEnd"/>
                      <w:r w:rsidR="00163F58">
                        <w:rPr>
                          <w:i/>
                          <w:sz w:val="24"/>
                          <w:szCs w:val="24"/>
                        </w:rPr>
                        <w:t xml:space="preserve"> var. </w:t>
                      </w:r>
                      <w:proofErr w:type="spellStart"/>
                      <w:r w:rsidR="00163F58">
                        <w:rPr>
                          <w:i/>
                          <w:sz w:val="24"/>
                          <w:szCs w:val="24"/>
                        </w:rPr>
                        <w:t>mamillata</w:t>
                      </w:r>
                      <w:proofErr w:type="spellEnd"/>
                      <w:r w:rsidR="00163F58">
                        <w:rPr>
                          <w:i/>
                          <w:sz w:val="24"/>
                          <w:szCs w:val="24"/>
                        </w:rPr>
                        <w:t>)</w:t>
                      </w:r>
                    </w:p>
                    <w:p w14:paraId="23BE94E3"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163F58">
                        <w:rPr>
                          <w:sz w:val="24"/>
                          <w:szCs w:val="24"/>
                        </w:rPr>
                        <w:t>Boxi</w:t>
                      </w:r>
                      <w:r w:rsidR="000616FA">
                        <w:rPr>
                          <w:sz w:val="24"/>
                          <w:szCs w:val="24"/>
                        </w:rPr>
                        <w:t>ng Glove Cactus, Coral cactus, J</w:t>
                      </w:r>
                      <w:r w:rsidR="00792B8E">
                        <w:rPr>
                          <w:sz w:val="24"/>
                          <w:szCs w:val="24"/>
                        </w:rPr>
                        <w:t>umping c</w:t>
                      </w:r>
                      <w:r w:rsidR="000616FA">
                        <w:rPr>
                          <w:sz w:val="24"/>
                          <w:szCs w:val="24"/>
                        </w:rPr>
                        <w:t>actus, Jumping cholla, P</w:t>
                      </w:r>
                      <w:r w:rsidR="00163F58">
                        <w:rPr>
                          <w:sz w:val="24"/>
                          <w:szCs w:val="24"/>
                        </w:rPr>
                        <w:t>rickly pear</w:t>
                      </w:r>
                    </w:p>
                    <w:p w14:paraId="616285AE" w14:textId="77777777" w:rsidR="000B5FE0" w:rsidRPr="006F62BE" w:rsidRDefault="000B5FE0" w:rsidP="00527E9E">
                      <w:pPr>
                        <w:contextualSpacing/>
                        <w:rPr>
                          <w:sz w:val="24"/>
                          <w:szCs w:val="24"/>
                        </w:rPr>
                      </w:pPr>
                      <w:r w:rsidRPr="006F62BE">
                        <w:rPr>
                          <w:b/>
                          <w:sz w:val="24"/>
                          <w:szCs w:val="24"/>
                        </w:rPr>
                        <w:t>Priority Weeds Objective</w:t>
                      </w:r>
                      <w:r w:rsidR="00056384">
                        <w:rPr>
                          <w:b/>
                          <w:sz w:val="24"/>
                          <w:szCs w:val="24"/>
                        </w:rPr>
                        <w:t xml:space="preserve"> </w:t>
                      </w:r>
                      <w:r w:rsidR="00A81879">
                        <w:rPr>
                          <w:sz w:val="24"/>
                          <w:szCs w:val="24"/>
                        </w:rPr>
                        <w:t>–</w:t>
                      </w:r>
                      <w:r w:rsidR="00527E9E" w:rsidRPr="00527E9E">
                        <w:rPr>
                          <w:sz w:val="24"/>
                          <w:szCs w:val="24"/>
                        </w:rPr>
                        <w:t xml:space="preserve"> </w:t>
                      </w:r>
                      <w:r w:rsidR="00527E9E">
                        <w:rPr>
                          <w:sz w:val="24"/>
                          <w:szCs w:val="24"/>
                        </w:rPr>
                        <w:t>Key Emerging: Prevent the establishment of new invasive species in the North West Local Land Services Region.</w:t>
                      </w:r>
                    </w:p>
                    <w:p w14:paraId="1BAF4D6A"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FD0C45">
        <w:rPr>
          <w:noProof/>
          <w:lang w:eastAsia="en-AU"/>
        </w:rPr>
        <w:drawing>
          <wp:inline distT="0" distB="0" distL="0" distR="0" wp14:anchorId="0C6EFA6C" wp14:editId="1889C280">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77F763FD" wp14:editId="68C3E9A7">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6FD863B8" w14:textId="77777777" w:rsidR="00221311" w:rsidRDefault="00F119F5">
      <w:r>
        <w:rPr>
          <w:noProof/>
          <w:lang w:eastAsia="en-AU"/>
        </w:rPr>
        <mc:AlternateContent>
          <mc:Choice Requires="wps">
            <w:drawing>
              <wp:anchor distT="0" distB="0" distL="114300" distR="114300" simplePos="0" relativeHeight="251701248" behindDoc="0" locked="0" layoutInCell="1" allowOverlap="1" wp14:anchorId="3EE7988A" wp14:editId="55D3BD0C">
                <wp:simplePos x="0" y="0"/>
                <wp:positionH relativeFrom="column">
                  <wp:posOffset>6423660</wp:posOffset>
                </wp:positionH>
                <wp:positionV relativeFrom="paragraph">
                  <wp:posOffset>-635</wp:posOffset>
                </wp:positionV>
                <wp:extent cx="3333115" cy="2143125"/>
                <wp:effectExtent l="0" t="0" r="19685" b="28575"/>
                <wp:wrapNone/>
                <wp:docPr id="11" name="Text Box 11"/>
                <wp:cNvGraphicFramePr/>
                <a:graphic xmlns:a="http://schemas.openxmlformats.org/drawingml/2006/main">
                  <a:graphicData uri="http://schemas.microsoft.com/office/word/2010/wordprocessingShape">
                    <wps:wsp>
                      <wps:cNvSpPr txBox="1"/>
                      <wps:spPr>
                        <a:xfrm>
                          <a:off x="0" y="0"/>
                          <a:ext cx="3333115"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51A9AB" w14:textId="77777777" w:rsidR="00F119F5" w:rsidRDefault="00507B03" w:rsidP="007A6CC3">
                            <w:pPr>
                              <w:widowControl w:val="0"/>
                              <w:tabs>
                                <w:tab w:val="left" w:pos="567"/>
                                <w:tab w:val="left" w:pos="1134"/>
                                <w:tab w:val="left" w:pos="1701"/>
                              </w:tabs>
                              <w:spacing w:after="0"/>
                              <w:ind w:left="142" w:right="-90" w:hanging="142"/>
                              <w:textboxTightWrap w:val="allLines"/>
                              <w:rPr>
                                <w:b/>
                                <w:sz w:val="24"/>
                                <w:szCs w:val="24"/>
                              </w:rPr>
                            </w:pPr>
                            <w:r w:rsidRPr="00507B03">
                              <w:rPr>
                                <w:b/>
                                <w:noProof/>
                                <w:sz w:val="24"/>
                                <w:szCs w:val="24"/>
                                <w:lang w:eastAsia="en-AU"/>
                              </w:rPr>
                              <w:drawing>
                                <wp:inline distT="0" distB="0" distL="0" distR="0" wp14:anchorId="25AF7455" wp14:editId="570EBA53">
                                  <wp:extent cx="3143250" cy="1885950"/>
                                  <wp:effectExtent l="0" t="0" r="0" b="0"/>
                                  <wp:docPr id="6" name="Picture 6" descr="C:\Users\amackenzie\Pictures\Boxing Glove Cac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ckenzie\Pictures\Boxing Glove Cact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885" cy="1886331"/>
                                          </a:xfrm>
                                          <a:prstGeom prst="rect">
                                            <a:avLst/>
                                          </a:prstGeom>
                                          <a:noFill/>
                                          <a:ln>
                                            <a:noFill/>
                                          </a:ln>
                                        </pic:spPr>
                                      </pic:pic>
                                    </a:graphicData>
                                  </a:graphic>
                                </wp:inline>
                              </w:drawing>
                            </w:r>
                          </w:p>
                          <w:p w14:paraId="2DE6D36C" w14:textId="77777777" w:rsidR="00527E9E" w:rsidRPr="00626CED" w:rsidRDefault="00527E9E" w:rsidP="00527E9E">
                            <w:pPr>
                              <w:widowControl w:val="0"/>
                              <w:tabs>
                                <w:tab w:val="left" w:pos="567"/>
                                <w:tab w:val="left" w:pos="1134"/>
                                <w:tab w:val="left" w:pos="1701"/>
                              </w:tabs>
                              <w:spacing w:after="0"/>
                              <w:ind w:left="142" w:right="-90" w:hanging="142"/>
                              <w:textboxTightWrap w:val="allLines"/>
                              <w:rPr>
                                <w:sz w:val="18"/>
                                <w:szCs w:val="18"/>
                                <w:u w:val="single"/>
                              </w:rPr>
                            </w:pPr>
                            <w:r w:rsidRPr="00626CED">
                              <w:rPr>
                                <w:sz w:val="18"/>
                                <w:szCs w:val="18"/>
                                <w:u w:val="single"/>
                              </w:rPr>
                              <w:t xml:space="preserve">Photo: Bob </w:t>
                            </w:r>
                            <w:proofErr w:type="spellStart"/>
                            <w:r w:rsidRPr="00626CED">
                              <w:rPr>
                                <w:sz w:val="18"/>
                                <w:szCs w:val="18"/>
                                <w:u w:val="single"/>
                              </w:rPr>
                              <w:t>Chinnock</w:t>
                            </w:r>
                            <w:proofErr w:type="spellEnd"/>
                          </w:p>
                          <w:p w14:paraId="0B49A8F5"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23E386DD"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6AB9872D"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6A83C0B5"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5B84C727"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0FD9167C"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16405B6E"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3E005045"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2D144195"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7988A" id="Text Box 11" o:spid="_x0000_s1028" type="#_x0000_t202" style="position:absolute;margin-left:505.8pt;margin-top:-.05pt;width:262.45pt;height:16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" fillcolor="white [3201]" strokeweight=".5pt">
                <v:textbox>
                  <w:txbxContent>
                    <w:p w14:paraId="4E51A9AB" w14:textId="77777777" w:rsidR="00F119F5" w:rsidRDefault="00507B03" w:rsidP="007A6CC3">
                      <w:pPr>
                        <w:widowControl w:val="0"/>
                        <w:tabs>
                          <w:tab w:val="left" w:pos="567"/>
                          <w:tab w:val="left" w:pos="1134"/>
                          <w:tab w:val="left" w:pos="1701"/>
                        </w:tabs>
                        <w:spacing w:after="0"/>
                        <w:ind w:left="142" w:right="-90" w:hanging="142"/>
                        <w:textboxTightWrap w:val="allLines"/>
                        <w:rPr>
                          <w:b/>
                          <w:sz w:val="24"/>
                          <w:szCs w:val="24"/>
                        </w:rPr>
                      </w:pPr>
                      <w:r w:rsidRPr="00507B03">
                        <w:rPr>
                          <w:b/>
                          <w:noProof/>
                          <w:sz w:val="24"/>
                          <w:szCs w:val="24"/>
                          <w:lang w:eastAsia="en-AU"/>
                        </w:rPr>
                        <w:drawing>
                          <wp:inline distT="0" distB="0" distL="0" distR="0" wp14:anchorId="25AF7455" wp14:editId="570EBA53">
                            <wp:extent cx="3143250" cy="1885950"/>
                            <wp:effectExtent l="0" t="0" r="0" b="0"/>
                            <wp:docPr id="6" name="Picture 6" descr="C:\Users\amackenzie\Pictures\Boxing Glove Cac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ckenzie\Pictures\Boxing Glove Cact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885" cy="1886331"/>
                                    </a:xfrm>
                                    <a:prstGeom prst="rect">
                                      <a:avLst/>
                                    </a:prstGeom>
                                    <a:noFill/>
                                    <a:ln>
                                      <a:noFill/>
                                    </a:ln>
                                  </pic:spPr>
                                </pic:pic>
                              </a:graphicData>
                            </a:graphic>
                          </wp:inline>
                        </w:drawing>
                      </w:r>
                    </w:p>
                    <w:p w14:paraId="2DE6D36C" w14:textId="77777777" w:rsidR="00527E9E" w:rsidRPr="00626CED" w:rsidRDefault="00527E9E" w:rsidP="00527E9E">
                      <w:pPr>
                        <w:widowControl w:val="0"/>
                        <w:tabs>
                          <w:tab w:val="left" w:pos="567"/>
                          <w:tab w:val="left" w:pos="1134"/>
                          <w:tab w:val="left" w:pos="1701"/>
                        </w:tabs>
                        <w:spacing w:after="0"/>
                        <w:ind w:left="142" w:right="-90" w:hanging="142"/>
                        <w:textboxTightWrap w:val="allLines"/>
                        <w:rPr>
                          <w:sz w:val="18"/>
                          <w:szCs w:val="18"/>
                          <w:u w:val="single"/>
                        </w:rPr>
                      </w:pPr>
                      <w:r w:rsidRPr="00626CED">
                        <w:rPr>
                          <w:sz w:val="18"/>
                          <w:szCs w:val="18"/>
                          <w:u w:val="single"/>
                        </w:rPr>
                        <w:t xml:space="preserve">Photo: Bob </w:t>
                      </w:r>
                      <w:proofErr w:type="spellStart"/>
                      <w:r w:rsidRPr="00626CED">
                        <w:rPr>
                          <w:sz w:val="18"/>
                          <w:szCs w:val="18"/>
                          <w:u w:val="single"/>
                        </w:rPr>
                        <w:t>Chinnock</w:t>
                      </w:r>
                      <w:proofErr w:type="spellEnd"/>
                    </w:p>
                    <w:p w14:paraId="0B49A8F5"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23E386DD"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6AB9872D"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6A83C0B5"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5B84C727"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0FD9167C"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16405B6E"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3E005045"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p w14:paraId="2D144195" w14:textId="77777777" w:rsidR="00743451" w:rsidRDefault="00743451" w:rsidP="007A6CC3">
                      <w:pPr>
                        <w:widowControl w:val="0"/>
                        <w:tabs>
                          <w:tab w:val="left" w:pos="567"/>
                          <w:tab w:val="left" w:pos="1134"/>
                          <w:tab w:val="left" w:pos="1701"/>
                        </w:tabs>
                        <w:spacing w:after="0"/>
                        <w:ind w:left="142" w:right="-90" w:hanging="142"/>
                        <w:textboxTightWrap w:val="allLines"/>
                        <w:rPr>
                          <w:b/>
                          <w:sz w:val="24"/>
                          <w:szCs w:val="24"/>
                        </w:rPr>
                      </w:pPr>
                    </w:p>
                  </w:txbxContent>
                </v:textbox>
              </v:shape>
            </w:pict>
          </mc:Fallback>
        </mc:AlternateContent>
      </w:r>
    </w:p>
    <w:p w14:paraId="5B766E79" w14:textId="77777777" w:rsidR="00221311" w:rsidRDefault="00221311"/>
    <w:p w14:paraId="6978EFB2" w14:textId="77777777" w:rsidR="000B5FE0" w:rsidRDefault="000B5FE0"/>
    <w:p w14:paraId="5F907467" w14:textId="77777777" w:rsidR="00221311" w:rsidRPr="002614F6" w:rsidRDefault="00221311" w:rsidP="004423F4">
      <w:pPr>
        <w:tabs>
          <w:tab w:val="left" w:pos="10348"/>
        </w:tabs>
        <w:rPr>
          <w:i/>
        </w:rPr>
      </w:pPr>
    </w:p>
    <w:p w14:paraId="43CE6D1B" w14:textId="77777777" w:rsidR="00221311" w:rsidRDefault="00FB4182">
      <w:r w:rsidRPr="002614F6">
        <w:rPr>
          <w:i/>
          <w:noProof/>
          <w:lang w:eastAsia="en-AU"/>
        </w:rPr>
        <mc:AlternateContent>
          <mc:Choice Requires="wps">
            <w:drawing>
              <wp:anchor distT="0" distB="0" distL="114300" distR="114300" simplePos="0" relativeHeight="251651072" behindDoc="0" locked="0" layoutInCell="1" allowOverlap="1" wp14:anchorId="37086A2C" wp14:editId="58DDFAA4">
                <wp:simplePos x="0" y="0"/>
                <wp:positionH relativeFrom="column">
                  <wp:posOffset>-453390</wp:posOffset>
                </wp:positionH>
                <wp:positionV relativeFrom="paragraph">
                  <wp:posOffset>171450</wp:posOffset>
                </wp:positionV>
                <wp:extent cx="6719570" cy="828675"/>
                <wp:effectExtent l="0" t="0" r="24130" b="28575"/>
                <wp:wrapNone/>
                <wp:docPr id="9" name="Text Box 9"/>
                <wp:cNvGraphicFramePr/>
                <a:graphic xmlns:a="http://schemas.openxmlformats.org/drawingml/2006/main">
                  <a:graphicData uri="http://schemas.microsoft.com/office/word/2010/wordprocessingShape">
                    <wps:wsp>
                      <wps:cNvSpPr txBox="1"/>
                      <wps:spPr>
                        <a:xfrm>
                          <a:off x="0" y="0"/>
                          <a:ext cx="671957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38840D" w14:textId="77777777" w:rsidR="00527E9E" w:rsidRPr="00557273" w:rsidRDefault="00527E9E" w:rsidP="00527E9E">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072E921C" w14:textId="77777777" w:rsidR="000B5FE0" w:rsidRPr="00557273" w:rsidRDefault="000B5FE0" w:rsidP="000B5FE0">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6A2C" id="Text Box 9" o:spid="_x0000_s1029" type="#_x0000_t202" style="position:absolute;margin-left:-35.7pt;margin-top:13.5pt;width:529.1pt;height:6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" fillcolor="white [3201]" strokeweight=".5pt">
                <v:textbox>
                  <w:txbxContent>
                    <w:p w14:paraId="0438840D" w14:textId="77777777" w:rsidR="00527E9E" w:rsidRPr="00557273" w:rsidRDefault="00527E9E" w:rsidP="00527E9E">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072E921C" w14:textId="77777777" w:rsidR="000B5FE0" w:rsidRPr="00557273" w:rsidRDefault="000B5FE0" w:rsidP="000B5FE0">
                      <w:pPr>
                        <w:rPr>
                          <w:sz w:val="23"/>
                          <w:szCs w:val="23"/>
                        </w:rPr>
                      </w:pPr>
                    </w:p>
                  </w:txbxContent>
                </v:textbox>
              </v:shape>
            </w:pict>
          </mc:Fallback>
        </mc:AlternateContent>
      </w:r>
    </w:p>
    <w:p w14:paraId="613C8EE8" w14:textId="77777777" w:rsidR="00221311" w:rsidRDefault="00221311"/>
    <w:p w14:paraId="6B433BE9" w14:textId="77777777" w:rsidR="00F119F5" w:rsidRDefault="00F119F5" w:rsidP="00F119F5"/>
    <w:p w14:paraId="0D5E4D7D" w14:textId="77777777" w:rsidR="00F119F5" w:rsidRDefault="00FB4182" w:rsidP="00F119F5">
      <w:r>
        <w:rPr>
          <w:noProof/>
          <w:lang w:eastAsia="en-AU"/>
        </w:rPr>
        <mc:AlternateContent>
          <mc:Choice Requires="wps">
            <w:drawing>
              <wp:anchor distT="0" distB="0" distL="114300" distR="114300" simplePos="0" relativeHeight="251659264" behindDoc="0" locked="0" layoutInCell="1" allowOverlap="1" wp14:anchorId="56E54B8E" wp14:editId="35906898">
                <wp:simplePos x="0" y="0"/>
                <wp:positionH relativeFrom="column">
                  <wp:posOffset>-434340</wp:posOffset>
                </wp:positionH>
                <wp:positionV relativeFrom="paragraph">
                  <wp:posOffset>116840</wp:posOffset>
                </wp:positionV>
                <wp:extent cx="5130165" cy="1352550"/>
                <wp:effectExtent l="0" t="0" r="1333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352550"/>
                        </a:xfrm>
                        <a:prstGeom prst="rect">
                          <a:avLst/>
                        </a:prstGeom>
                        <a:solidFill>
                          <a:srgbClr val="FFFFFF"/>
                        </a:solidFill>
                        <a:ln w="9525">
                          <a:solidFill>
                            <a:srgbClr val="000000"/>
                          </a:solidFill>
                          <a:miter lim="800000"/>
                          <a:headEnd/>
                          <a:tailEnd/>
                        </a:ln>
                      </wps:spPr>
                      <wps:txbx>
                        <w:txbxContent>
                          <w:p w14:paraId="669B99B9" w14:textId="77777777" w:rsidR="00F119F5" w:rsidRDefault="00F119F5" w:rsidP="00F119F5">
                            <w:pPr>
                              <w:spacing w:after="0"/>
                              <w:rPr>
                                <w:b/>
                                <w:bCs/>
                                <w:spacing w:val="-3"/>
                                <w:sz w:val="23"/>
                                <w:szCs w:val="23"/>
                              </w:rPr>
                            </w:pPr>
                            <w:r w:rsidRPr="00056384">
                              <w:rPr>
                                <w:b/>
                                <w:bCs/>
                                <w:spacing w:val="-3"/>
                                <w:sz w:val="23"/>
                                <w:szCs w:val="23"/>
                              </w:rPr>
                              <w:t>Regional Recommended Measure</w:t>
                            </w:r>
                          </w:p>
                          <w:p w14:paraId="7A6540B2" w14:textId="77777777" w:rsidR="00F82184" w:rsidRPr="00056384" w:rsidRDefault="00F82184" w:rsidP="00F82184">
                            <w:pPr>
                              <w:spacing w:after="0"/>
                              <w:rPr>
                                <w:b/>
                                <w:spacing w:val="-3"/>
                                <w:sz w:val="23"/>
                                <w:szCs w:val="23"/>
                              </w:rPr>
                            </w:pPr>
                            <w:r w:rsidRPr="00056384">
                              <w:rPr>
                                <w:b/>
                                <w:spacing w:val="-3"/>
                                <w:sz w:val="23"/>
                                <w:szCs w:val="23"/>
                              </w:rPr>
                              <w:t>Outcomes to demonstrate compliance with GBD</w:t>
                            </w:r>
                          </w:p>
                          <w:p w14:paraId="196FDB7C" w14:textId="77777777" w:rsidR="00626CED" w:rsidRPr="00BB07E0" w:rsidRDefault="00AA044D" w:rsidP="00AA044D">
                            <w:pPr>
                              <w:pStyle w:val="Pa25"/>
                              <w:spacing w:before="40"/>
                              <w:rPr>
                                <w:rFonts w:ascii="Calibri" w:hAnsi="Calibri" w:cs="Calibri"/>
                                <w:i/>
                                <w:color w:val="000000"/>
                                <w:sz w:val="22"/>
                                <w:szCs w:val="22"/>
                              </w:rPr>
                            </w:pPr>
                            <w:r w:rsidRPr="00BB07E0">
                              <w:rPr>
                                <w:rFonts w:ascii="Calibri" w:hAnsi="Calibri" w:cs="Calibri"/>
                                <w:b/>
                                <w:bCs/>
                                <w:i/>
                                <w:iCs/>
                                <w:color w:val="000000"/>
                                <w:sz w:val="22"/>
                                <w:szCs w:val="22"/>
                              </w:rPr>
                              <w:t xml:space="preserve">Mandatory Measure (Division 8, Clause 33, Biosecurity Regulation 2017): </w:t>
                            </w:r>
                            <w:r w:rsidRPr="00BB07E0">
                              <w:rPr>
                                <w:rFonts w:ascii="Calibri" w:hAnsi="Calibri" w:cs="Calibri"/>
                                <w:i/>
                                <w:color w:val="000000"/>
                                <w:sz w:val="22"/>
                                <w:szCs w:val="22"/>
                              </w:rPr>
                              <w:t>A person must not import into the State or sell.</w:t>
                            </w:r>
                          </w:p>
                          <w:p w14:paraId="7343F065" w14:textId="77777777" w:rsidR="00527E9E" w:rsidRPr="000E6DF8" w:rsidRDefault="00527E9E" w:rsidP="00527E9E">
                            <w:pPr>
                              <w:spacing w:after="0"/>
                              <w:rPr>
                                <w:spacing w:val="-3"/>
                                <w:sz w:val="23"/>
                                <w:szCs w:val="23"/>
                              </w:rPr>
                            </w:pPr>
                            <w:r>
                              <w:rPr>
                                <w:sz w:val="24"/>
                                <w:szCs w:val="24"/>
                              </w:rPr>
                              <w:t>Manage those identified as Key Emerging at the controllable level before they cross the threshold where control of spread is no longer an option.</w:t>
                            </w:r>
                          </w:p>
                          <w:p w14:paraId="106A566B" w14:textId="77777777" w:rsidR="00626CED" w:rsidRPr="00626CED" w:rsidRDefault="00626CED" w:rsidP="00626CED"/>
                          <w:p w14:paraId="5A8206EF" w14:textId="77777777" w:rsidR="000E6DF8" w:rsidRPr="000E6DF8" w:rsidRDefault="000E6DF8" w:rsidP="000E6DF8">
                            <w:pPr>
                              <w:spacing w:after="0"/>
                              <w:rPr>
                                <w:spacing w:val="-3"/>
                                <w:sz w:val="23"/>
                                <w:szCs w:val="23"/>
                              </w:rPr>
                            </w:pPr>
                          </w:p>
                          <w:p w14:paraId="4950E447" w14:textId="77777777" w:rsidR="0060242A" w:rsidRPr="00056384" w:rsidRDefault="0060242A" w:rsidP="00F119F5">
                            <w:pPr>
                              <w:spacing w:after="0"/>
                              <w:rPr>
                                <w:b/>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54B8E" id="_x0000_s1030" type="#_x0000_t202" style="position:absolute;margin-left:-34.2pt;margin-top:9.2pt;width:403.9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">
                <v:textbox>
                  <w:txbxContent>
                    <w:p w14:paraId="669B99B9" w14:textId="77777777" w:rsidR="00F119F5" w:rsidRDefault="00F119F5" w:rsidP="00F119F5">
                      <w:pPr>
                        <w:spacing w:after="0"/>
                        <w:rPr>
                          <w:b/>
                          <w:bCs/>
                          <w:spacing w:val="-3"/>
                          <w:sz w:val="23"/>
                          <w:szCs w:val="23"/>
                        </w:rPr>
                      </w:pPr>
                      <w:r w:rsidRPr="00056384">
                        <w:rPr>
                          <w:b/>
                          <w:bCs/>
                          <w:spacing w:val="-3"/>
                          <w:sz w:val="23"/>
                          <w:szCs w:val="23"/>
                        </w:rPr>
                        <w:t>Regional Recommended Measure</w:t>
                      </w:r>
                    </w:p>
                    <w:p w14:paraId="7A6540B2" w14:textId="77777777" w:rsidR="00F82184" w:rsidRPr="00056384" w:rsidRDefault="00F82184" w:rsidP="00F82184">
                      <w:pPr>
                        <w:spacing w:after="0"/>
                        <w:rPr>
                          <w:b/>
                          <w:spacing w:val="-3"/>
                          <w:sz w:val="23"/>
                          <w:szCs w:val="23"/>
                        </w:rPr>
                      </w:pPr>
                      <w:r w:rsidRPr="00056384">
                        <w:rPr>
                          <w:b/>
                          <w:spacing w:val="-3"/>
                          <w:sz w:val="23"/>
                          <w:szCs w:val="23"/>
                        </w:rPr>
                        <w:t>Outcomes to demonstrate compliance with GBD</w:t>
                      </w:r>
                    </w:p>
                    <w:p w14:paraId="196FDB7C" w14:textId="77777777" w:rsidR="00626CED" w:rsidRPr="00BB07E0" w:rsidRDefault="00AA044D" w:rsidP="00AA044D">
                      <w:pPr>
                        <w:pStyle w:val="Pa25"/>
                        <w:spacing w:before="40"/>
                        <w:rPr>
                          <w:rFonts w:ascii="Calibri" w:hAnsi="Calibri" w:cs="Calibri"/>
                          <w:i/>
                          <w:color w:val="000000"/>
                          <w:sz w:val="22"/>
                          <w:szCs w:val="22"/>
                        </w:rPr>
                      </w:pPr>
                      <w:r w:rsidRPr="00BB07E0">
                        <w:rPr>
                          <w:rFonts w:ascii="Calibri" w:hAnsi="Calibri" w:cs="Calibri"/>
                          <w:b/>
                          <w:bCs/>
                          <w:i/>
                          <w:iCs/>
                          <w:color w:val="000000"/>
                          <w:sz w:val="22"/>
                          <w:szCs w:val="22"/>
                        </w:rPr>
                        <w:t xml:space="preserve">Mandatory Measure (Division 8, Clause 33, Biosecurity Regulation 2017): </w:t>
                      </w:r>
                      <w:r w:rsidRPr="00BB07E0">
                        <w:rPr>
                          <w:rFonts w:ascii="Calibri" w:hAnsi="Calibri" w:cs="Calibri"/>
                          <w:i/>
                          <w:color w:val="000000"/>
                          <w:sz w:val="22"/>
                          <w:szCs w:val="22"/>
                        </w:rPr>
                        <w:t>A person must not import into the State or sell.</w:t>
                      </w:r>
                    </w:p>
                    <w:p w14:paraId="7343F065" w14:textId="77777777" w:rsidR="00527E9E" w:rsidRPr="000E6DF8" w:rsidRDefault="00527E9E" w:rsidP="00527E9E">
                      <w:pPr>
                        <w:spacing w:after="0"/>
                        <w:rPr>
                          <w:spacing w:val="-3"/>
                          <w:sz w:val="23"/>
                          <w:szCs w:val="23"/>
                        </w:rPr>
                      </w:pPr>
                      <w:r>
                        <w:rPr>
                          <w:sz w:val="24"/>
                          <w:szCs w:val="24"/>
                        </w:rPr>
                        <w:t>Manage those identified as Key Emerging at the controllable level before they cross the threshold where control of spread is no longer an option.</w:t>
                      </w:r>
                    </w:p>
                    <w:p w14:paraId="106A566B" w14:textId="77777777" w:rsidR="00626CED" w:rsidRPr="00626CED" w:rsidRDefault="00626CED" w:rsidP="00626CED"/>
                    <w:p w14:paraId="5A8206EF" w14:textId="77777777" w:rsidR="000E6DF8" w:rsidRPr="000E6DF8" w:rsidRDefault="000E6DF8" w:rsidP="000E6DF8">
                      <w:pPr>
                        <w:spacing w:after="0"/>
                        <w:rPr>
                          <w:spacing w:val="-3"/>
                          <w:sz w:val="23"/>
                          <w:szCs w:val="23"/>
                        </w:rPr>
                      </w:pPr>
                    </w:p>
                    <w:p w14:paraId="4950E447" w14:textId="77777777" w:rsidR="0060242A" w:rsidRPr="00056384" w:rsidRDefault="0060242A" w:rsidP="00F119F5">
                      <w:pPr>
                        <w:spacing w:after="0"/>
                        <w:rPr>
                          <w:b/>
                          <w:spacing w:val="-3"/>
                          <w:sz w:val="23"/>
                          <w:szCs w:val="23"/>
                        </w:rPr>
                      </w:pP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0009592D" wp14:editId="01AED18B">
                <wp:simplePos x="0" y="0"/>
                <wp:positionH relativeFrom="column">
                  <wp:posOffset>4680584</wp:posOffset>
                </wp:positionH>
                <wp:positionV relativeFrom="paragraph">
                  <wp:posOffset>116839</wp:posOffset>
                </wp:positionV>
                <wp:extent cx="5041265" cy="1343025"/>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1343025"/>
                        </a:xfrm>
                        <a:prstGeom prst="rect">
                          <a:avLst/>
                        </a:prstGeom>
                        <a:solidFill>
                          <a:srgbClr val="FFFFFF"/>
                        </a:solidFill>
                        <a:ln w="9525">
                          <a:solidFill>
                            <a:srgbClr val="000000"/>
                          </a:solidFill>
                          <a:miter lim="800000"/>
                          <a:headEnd/>
                          <a:tailEnd/>
                        </a:ln>
                      </wps:spPr>
                      <wps:txbx>
                        <w:txbxContent>
                          <w:p w14:paraId="53BC4967" w14:textId="77777777" w:rsidR="00F119F5" w:rsidRDefault="00FD0C45" w:rsidP="00F119F5">
                            <w:pPr>
                              <w:spacing w:after="0"/>
                              <w:rPr>
                                <w:b/>
                                <w:sz w:val="23"/>
                                <w:szCs w:val="23"/>
                              </w:rPr>
                            </w:pPr>
                            <w:r>
                              <w:rPr>
                                <w:b/>
                                <w:sz w:val="23"/>
                                <w:szCs w:val="23"/>
                              </w:rPr>
                              <w:t>Liverpool</w:t>
                            </w:r>
                            <w:r w:rsidR="00C307E8">
                              <w:rPr>
                                <w:b/>
                                <w:sz w:val="23"/>
                                <w:szCs w:val="23"/>
                              </w:rPr>
                              <w:t xml:space="preserve"> </w:t>
                            </w:r>
                            <w:r w:rsidR="00F119F5" w:rsidRPr="00364CA1">
                              <w:rPr>
                                <w:b/>
                                <w:sz w:val="23"/>
                                <w:szCs w:val="23"/>
                              </w:rPr>
                              <w:t>Plains Shire</w:t>
                            </w:r>
                            <w:r w:rsidR="00C307E8">
                              <w:rPr>
                                <w:b/>
                                <w:sz w:val="23"/>
                                <w:szCs w:val="23"/>
                              </w:rPr>
                              <w:t xml:space="preserve"> Council</w:t>
                            </w:r>
                            <w:r w:rsidR="00F119F5" w:rsidRPr="00364CA1">
                              <w:rPr>
                                <w:b/>
                                <w:sz w:val="23"/>
                                <w:szCs w:val="23"/>
                              </w:rPr>
                              <w:t xml:space="preserve"> Local Control Requirements</w:t>
                            </w:r>
                          </w:p>
                          <w:p w14:paraId="7958D659" w14:textId="77777777" w:rsidR="0060242A" w:rsidRPr="00364CA1" w:rsidRDefault="0060242A" w:rsidP="00F119F5">
                            <w:pPr>
                              <w:spacing w:after="0"/>
                              <w:rPr>
                                <w:b/>
                                <w:sz w:val="23"/>
                                <w:szCs w:val="23"/>
                              </w:rPr>
                            </w:pPr>
                          </w:p>
                          <w:p w14:paraId="6023FDAE" w14:textId="77777777" w:rsidR="008B32E1" w:rsidRPr="00364CA1" w:rsidRDefault="008B32E1" w:rsidP="008B32E1">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5FC7E509" w14:textId="77777777" w:rsidR="00F119F5" w:rsidRDefault="008B32E1" w:rsidP="008B32E1">
                            <w:pPr>
                              <w:pStyle w:val="ListParagraph"/>
                              <w:numPr>
                                <w:ilvl w:val="0"/>
                                <w:numId w:val="15"/>
                              </w:numPr>
                              <w:spacing w:after="0"/>
                            </w:pPr>
                            <w:r w:rsidRPr="00364CA1">
                              <w:rPr>
                                <w:sz w:val="23"/>
                                <w:szCs w:val="23"/>
                              </w:rPr>
                              <w:t>Eliminate or minimise the risk of spread onto neighbouring lands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9592D" id="_x0000_s1031" type="#_x0000_t202" style="position:absolute;margin-left:368.55pt;margin-top:9.2pt;width:396.9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">
                <v:textbox>
                  <w:txbxContent>
                    <w:p w14:paraId="53BC4967" w14:textId="77777777" w:rsidR="00F119F5" w:rsidRDefault="00FD0C45" w:rsidP="00F119F5">
                      <w:pPr>
                        <w:spacing w:after="0"/>
                        <w:rPr>
                          <w:b/>
                          <w:sz w:val="23"/>
                          <w:szCs w:val="23"/>
                        </w:rPr>
                      </w:pPr>
                      <w:r>
                        <w:rPr>
                          <w:b/>
                          <w:sz w:val="23"/>
                          <w:szCs w:val="23"/>
                        </w:rPr>
                        <w:t>Liverpool</w:t>
                      </w:r>
                      <w:r w:rsidR="00C307E8">
                        <w:rPr>
                          <w:b/>
                          <w:sz w:val="23"/>
                          <w:szCs w:val="23"/>
                        </w:rPr>
                        <w:t xml:space="preserve"> </w:t>
                      </w:r>
                      <w:r w:rsidR="00F119F5" w:rsidRPr="00364CA1">
                        <w:rPr>
                          <w:b/>
                          <w:sz w:val="23"/>
                          <w:szCs w:val="23"/>
                        </w:rPr>
                        <w:t>Plains Shire</w:t>
                      </w:r>
                      <w:r w:rsidR="00C307E8">
                        <w:rPr>
                          <w:b/>
                          <w:sz w:val="23"/>
                          <w:szCs w:val="23"/>
                        </w:rPr>
                        <w:t xml:space="preserve"> Council</w:t>
                      </w:r>
                      <w:r w:rsidR="00F119F5" w:rsidRPr="00364CA1">
                        <w:rPr>
                          <w:b/>
                          <w:sz w:val="23"/>
                          <w:szCs w:val="23"/>
                        </w:rPr>
                        <w:t xml:space="preserve"> Local Control Requirements</w:t>
                      </w:r>
                    </w:p>
                    <w:p w14:paraId="7958D659" w14:textId="77777777" w:rsidR="0060242A" w:rsidRPr="00364CA1" w:rsidRDefault="0060242A" w:rsidP="00F119F5">
                      <w:pPr>
                        <w:spacing w:after="0"/>
                        <w:rPr>
                          <w:b/>
                          <w:sz w:val="23"/>
                          <w:szCs w:val="23"/>
                        </w:rPr>
                      </w:pPr>
                    </w:p>
                    <w:p w14:paraId="6023FDAE" w14:textId="77777777" w:rsidR="008B32E1" w:rsidRPr="00364CA1" w:rsidRDefault="008B32E1" w:rsidP="008B32E1">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5FC7E509" w14:textId="77777777" w:rsidR="00F119F5" w:rsidRDefault="008B32E1" w:rsidP="008B32E1">
                      <w:pPr>
                        <w:pStyle w:val="ListParagraph"/>
                        <w:numPr>
                          <w:ilvl w:val="0"/>
                          <w:numId w:val="15"/>
                        </w:numPr>
                        <w:spacing w:after="0"/>
                      </w:pPr>
                      <w:r w:rsidRPr="00364CA1">
                        <w:rPr>
                          <w:sz w:val="23"/>
                          <w:szCs w:val="23"/>
                        </w:rPr>
                        <w:t>Eliminate or minimise the risk of spread onto neighbouring lands</w:t>
                      </w:r>
                    </w:p>
                  </w:txbxContent>
                </v:textbox>
              </v:shape>
            </w:pict>
          </mc:Fallback>
        </mc:AlternateContent>
      </w:r>
    </w:p>
    <w:p w14:paraId="75CF60FD" w14:textId="77777777" w:rsidR="00F119F5" w:rsidRDefault="00F119F5" w:rsidP="00F119F5"/>
    <w:p w14:paraId="2FC8CD09" w14:textId="77777777" w:rsidR="00F119F5" w:rsidRDefault="00F119F5" w:rsidP="00F119F5"/>
    <w:p w14:paraId="456EA750" w14:textId="77777777" w:rsidR="00F119F5" w:rsidRDefault="00F119F5" w:rsidP="00F119F5"/>
    <w:p w14:paraId="4115881F" w14:textId="77777777" w:rsidR="00F119F5" w:rsidRDefault="00F119F5" w:rsidP="00F119F5"/>
    <w:p w14:paraId="7213E1DA" w14:textId="77777777" w:rsidR="00F119F5" w:rsidRDefault="00FB4182" w:rsidP="00F119F5">
      <w:pPr>
        <w:rPr>
          <w:b/>
          <w:spacing w:val="-3"/>
          <w:sz w:val="23"/>
          <w:szCs w:val="23"/>
        </w:rPr>
      </w:pPr>
      <w:r>
        <w:rPr>
          <w:noProof/>
          <w:lang w:eastAsia="en-AU"/>
        </w:rPr>
        <mc:AlternateContent>
          <mc:Choice Requires="wps">
            <w:drawing>
              <wp:anchor distT="0" distB="0" distL="114300" distR="114300" simplePos="0" relativeHeight="251664384" behindDoc="0" locked="0" layoutInCell="1" allowOverlap="1" wp14:anchorId="2AA96BD5" wp14:editId="409AA390">
                <wp:simplePos x="0" y="0"/>
                <wp:positionH relativeFrom="column">
                  <wp:posOffset>-440690</wp:posOffset>
                </wp:positionH>
                <wp:positionV relativeFrom="paragraph">
                  <wp:posOffset>194945</wp:posOffset>
                </wp:positionV>
                <wp:extent cx="10267315" cy="1562395"/>
                <wp:effectExtent l="0" t="0" r="1968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562395"/>
                        </a:xfrm>
                        <a:prstGeom prst="rect">
                          <a:avLst/>
                        </a:prstGeom>
                        <a:solidFill>
                          <a:srgbClr val="FFFFFF"/>
                        </a:solidFill>
                        <a:ln w="9525">
                          <a:solidFill>
                            <a:srgbClr val="000000"/>
                          </a:solidFill>
                          <a:miter lim="800000"/>
                          <a:headEnd/>
                          <a:tailEnd/>
                        </a:ln>
                      </wps:spPr>
                      <wps:txbx>
                        <w:txbxContent>
                          <w:p w14:paraId="2E78F037"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70A43A68"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67618C1C"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2448F068"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D16BE3">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1D3B7E48"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0E6841FD"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50B8325E"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45712779" w14:textId="77777777" w:rsidR="00F119F5" w:rsidRDefault="00F119F5" w:rsidP="00F119F5"/>
                          <w:p w14:paraId="2104394E"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96BD5" id="_x0000_s1032" type="#_x0000_t202" style="position:absolute;margin-left:-34.7pt;margin-top:15.35pt;width:808.45pt;height:1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">
                <v:textbox>
                  <w:txbxContent>
                    <w:p w14:paraId="2E78F037"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70A43A68"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67618C1C"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2448F068"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D16BE3">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1D3B7E48"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0E6841FD"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50B8325E"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45712779" w14:textId="77777777" w:rsidR="00F119F5" w:rsidRDefault="00F119F5" w:rsidP="00F119F5"/>
                    <w:p w14:paraId="2104394E" w14:textId="77777777" w:rsidR="00F119F5" w:rsidRDefault="00F119F5" w:rsidP="00F119F5"/>
                  </w:txbxContent>
                </v:textbox>
              </v:shape>
            </w:pict>
          </mc:Fallback>
        </mc:AlternateContent>
      </w:r>
    </w:p>
    <w:p w14:paraId="7FCC6B2B" w14:textId="77777777" w:rsidR="00F119F5" w:rsidRDefault="00F119F5" w:rsidP="00F119F5">
      <w:pPr>
        <w:spacing w:after="0"/>
        <w:rPr>
          <w:b/>
          <w:spacing w:val="-3"/>
          <w:sz w:val="23"/>
          <w:szCs w:val="23"/>
        </w:rPr>
      </w:pPr>
    </w:p>
    <w:p w14:paraId="60383DF1" w14:textId="77777777" w:rsidR="00F119F5" w:rsidRDefault="00F119F5" w:rsidP="00F119F5">
      <w:pPr>
        <w:spacing w:after="0"/>
        <w:rPr>
          <w:b/>
          <w:spacing w:val="-3"/>
          <w:sz w:val="23"/>
          <w:szCs w:val="23"/>
        </w:rPr>
      </w:pPr>
    </w:p>
    <w:p w14:paraId="68AD20FD" w14:textId="77777777" w:rsidR="00F119F5" w:rsidRDefault="00F119F5" w:rsidP="00F119F5">
      <w:pPr>
        <w:spacing w:after="0"/>
        <w:rPr>
          <w:b/>
          <w:spacing w:val="-3"/>
          <w:sz w:val="23"/>
          <w:szCs w:val="23"/>
        </w:rPr>
      </w:pPr>
    </w:p>
    <w:p w14:paraId="54D76CF7" w14:textId="77777777" w:rsidR="00F119F5" w:rsidRDefault="00F119F5" w:rsidP="00F119F5">
      <w:pPr>
        <w:rPr>
          <w:b/>
          <w:spacing w:val="-3"/>
          <w:sz w:val="23"/>
          <w:szCs w:val="23"/>
        </w:rPr>
      </w:pPr>
    </w:p>
    <w:p w14:paraId="677C1E83" w14:textId="77777777" w:rsidR="00E9654D" w:rsidRDefault="00E9654D" w:rsidP="00F119F5"/>
    <w:p w14:paraId="1FAB7F2D" w14:textId="77777777" w:rsidR="00F119F5" w:rsidRDefault="00F119F5" w:rsidP="00F119F5">
      <w:pPr>
        <w:spacing w:after="0"/>
        <w:rPr>
          <w:b/>
          <w:spacing w:val="-3"/>
          <w:sz w:val="23"/>
          <w:szCs w:val="23"/>
        </w:rPr>
      </w:pPr>
    </w:p>
    <w:p w14:paraId="113AB74B" w14:textId="77777777" w:rsidR="00F119F5" w:rsidRDefault="00F119F5" w:rsidP="00F119F5">
      <w:pPr>
        <w:spacing w:after="0"/>
        <w:rPr>
          <w:b/>
          <w:spacing w:val="-3"/>
          <w:sz w:val="23"/>
          <w:szCs w:val="23"/>
        </w:rPr>
      </w:pPr>
    </w:p>
    <w:p w14:paraId="149678D6" w14:textId="77777777" w:rsidR="00F119F5" w:rsidRDefault="00F119F5" w:rsidP="00F119F5">
      <w:pPr>
        <w:spacing w:after="0"/>
        <w:rPr>
          <w:b/>
          <w:spacing w:val="-3"/>
          <w:sz w:val="23"/>
          <w:szCs w:val="23"/>
        </w:rPr>
      </w:pPr>
    </w:p>
    <w:p w14:paraId="6BA6733F" w14:textId="77777777" w:rsidR="00F119F5" w:rsidRDefault="00F119F5" w:rsidP="00F119F5">
      <w:pPr>
        <w:spacing w:after="0"/>
        <w:rPr>
          <w:b/>
          <w:spacing w:val="-3"/>
          <w:sz w:val="23"/>
          <w:szCs w:val="23"/>
        </w:rPr>
      </w:pPr>
    </w:p>
    <w:p w14:paraId="6BA018FE" w14:textId="77777777" w:rsidR="00F119F5" w:rsidRDefault="00F119F5" w:rsidP="00F119F5">
      <w:pPr>
        <w:spacing w:after="0"/>
        <w:rPr>
          <w:b/>
          <w:spacing w:val="-3"/>
          <w:sz w:val="23"/>
          <w:szCs w:val="23"/>
        </w:rPr>
      </w:pPr>
    </w:p>
    <w:p w14:paraId="77EBB1B2" w14:textId="77777777" w:rsidR="00BE367B" w:rsidRPr="00FB4182" w:rsidRDefault="00FB4182" w:rsidP="008A52BD">
      <w:pPr>
        <w:widowControl w:val="0"/>
        <w:spacing w:after="0"/>
        <w:jc w:val="center"/>
        <w:rPr>
          <w:b/>
          <w:u w:val="single"/>
        </w:rPr>
      </w:pPr>
      <w:r w:rsidRPr="00FB4182">
        <w:rPr>
          <w:b/>
          <w:u w:val="single"/>
        </w:rPr>
        <w:lastRenderedPageBreak/>
        <w:t>Boxing Glove</w:t>
      </w:r>
      <w:r w:rsidR="00792B8E">
        <w:rPr>
          <w:b/>
          <w:u w:val="single"/>
        </w:rPr>
        <w:t>/ Coral</w:t>
      </w:r>
      <w:r w:rsidRPr="00FB4182">
        <w:rPr>
          <w:b/>
          <w:u w:val="single"/>
        </w:rPr>
        <w:t xml:space="preserve"> Cactus</w:t>
      </w:r>
      <w:r w:rsidR="00AA044D" w:rsidRPr="00FB4182">
        <w:rPr>
          <w:b/>
          <w:u w:val="single"/>
        </w:rPr>
        <w:t xml:space="preserve"> </w:t>
      </w:r>
      <w:r w:rsidR="00BE367B" w:rsidRPr="00FB4182">
        <w:rPr>
          <w:b/>
          <w:u w:val="single"/>
        </w:rPr>
        <w:t>Control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371"/>
      </w:tblGrid>
      <w:tr w:rsidR="00BE367B" w:rsidRPr="00E9654D" w14:paraId="436B6E93" w14:textId="77777777" w:rsidTr="003D32C4">
        <w:trPr>
          <w:trHeight w:val="70"/>
        </w:trPr>
        <w:tc>
          <w:tcPr>
            <w:tcW w:w="1280" w:type="dxa"/>
          </w:tcPr>
          <w:p w14:paraId="280CE962" w14:textId="77777777" w:rsidR="00BE367B" w:rsidRPr="00E9654D" w:rsidRDefault="00BE367B" w:rsidP="008A52BD">
            <w:pPr>
              <w:widowControl w:val="0"/>
              <w:rPr>
                <w:b/>
                <w:sz w:val="20"/>
                <w:szCs w:val="20"/>
              </w:rPr>
            </w:pPr>
            <w:r w:rsidRPr="00E9654D">
              <w:rPr>
                <w:b/>
                <w:sz w:val="20"/>
                <w:szCs w:val="20"/>
              </w:rPr>
              <w:t>JAN</w:t>
            </w:r>
          </w:p>
        </w:tc>
        <w:tc>
          <w:tcPr>
            <w:tcW w:w="1280" w:type="dxa"/>
          </w:tcPr>
          <w:p w14:paraId="126227DA" w14:textId="77777777" w:rsidR="00BE367B" w:rsidRPr="00E9654D" w:rsidRDefault="00BE367B" w:rsidP="008A52BD">
            <w:pPr>
              <w:widowControl w:val="0"/>
              <w:rPr>
                <w:b/>
                <w:sz w:val="20"/>
                <w:szCs w:val="20"/>
              </w:rPr>
            </w:pPr>
            <w:r w:rsidRPr="00E9654D">
              <w:rPr>
                <w:b/>
                <w:sz w:val="20"/>
                <w:szCs w:val="20"/>
              </w:rPr>
              <w:t>FEB</w:t>
            </w:r>
          </w:p>
        </w:tc>
        <w:tc>
          <w:tcPr>
            <w:tcW w:w="1280" w:type="dxa"/>
          </w:tcPr>
          <w:p w14:paraId="5A9F821A" w14:textId="77777777" w:rsidR="00BE367B" w:rsidRPr="00E9654D" w:rsidRDefault="00BE367B" w:rsidP="008A52BD">
            <w:pPr>
              <w:widowControl w:val="0"/>
              <w:rPr>
                <w:b/>
                <w:sz w:val="20"/>
                <w:szCs w:val="20"/>
              </w:rPr>
            </w:pPr>
            <w:r w:rsidRPr="00E9654D">
              <w:rPr>
                <w:b/>
                <w:sz w:val="20"/>
                <w:szCs w:val="20"/>
              </w:rPr>
              <w:t>MARCH</w:t>
            </w:r>
          </w:p>
        </w:tc>
        <w:tc>
          <w:tcPr>
            <w:tcW w:w="1280" w:type="dxa"/>
          </w:tcPr>
          <w:p w14:paraId="344F0A38" w14:textId="77777777" w:rsidR="00BE367B" w:rsidRPr="00E9654D" w:rsidRDefault="00BE367B" w:rsidP="008A52BD">
            <w:pPr>
              <w:widowControl w:val="0"/>
              <w:rPr>
                <w:b/>
                <w:sz w:val="20"/>
                <w:szCs w:val="20"/>
              </w:rPr>
            </w:pPr>
            <w:r w:rsidRPr="00E9654D">
              <w:rPr>
                <w:b/>
                <w:sz w:val="20"/>
                <w:szCs w:val="20"/>
              </w:rPr>
              <w:t>APRIL</w:t>
            </w:r>
          </w:p>
        </w:tc>
        <w:tc>
          <w:tcPr>
            <w:tcW w:w="1280" w:type="dxa"/>
          </w:tcPr>
          <w:p w14:paraId="5747D9F6" w14:textId="77777777" w:rsidR="00BE367B" w:rsidRPr="00E9654D" w:rsidRDefault="00BE367B" w:rsidP="008A52BD">
            <w:pPr>
              <w:widowControl w:val="0"/>
              <w:rPr>
                <w:b/>
                <w:sz w:val="20"/>
                <w:szCs w:val="20"/>
              </w:rPr>
            </w:pPr>
            <w:r w:rsidRPr="00E9654D">
              <w:rPr>
                <w:b/>
                <w:sz w:val="20"/>
                <w:szCs w:val="20"/>
              </w:rPr>
              <w:t>MAY</w:t>
            </w:r>
          </w:p>
        </w:tc>
        <w:tc>
          <w:tcPr>
            <w:tcW w:w="1280" w:type="dxa"/>
          </w:tcPr>
          <w:p w14:paraId="7A81A77A" w14:textId="77777777" w:rsidR="00BE367B" w:rsidRPr="00E9654D" w:rsidRDefault="00BE367B" w:rsidP="008A52BD">
            <w:pPr>
              <w:widowControl w:val="0"/>
              <w:rPr>
                <w:b/>
                <w:sz w:val="20"/>
                <w:szCs w:val="20"/>
              </w:rPr>
            </w:pPr>
            <w:r w:rsidRPr="00E9654D">
              <w:rPr>
                <w:b/>
                <w:sz w:val="20"/>
                <w:szCs w:val="20"/>
              </w:rPr>
              <w:t>JUNE</w:t>
            </w:r>
          </w:p>
        </w:tc>
        <w:tc>
          <w:tcPr>
            <w:tcW w:w="1280" w:type="dxa"/>
          </w:tcPr>
          <w:p w14:paraId="5B02EFDA" w14:textId="77777777" w:rsidR="00BE367B" w:rsidRPr="00E9654D" w:rsidRDefault="00BE367B" w:rsidP="008A52BD">
            <w:pPr>
              <w:widowControl w:val="0"/>
              <w:rPr>
                <w:b/>
                <w:sz w:val="20"/>
                <w:szCs w:val="20"/>
              </w:rPr>
            </w:pPr>
            <w:r w:rsidRPr="00E9654D">
              <w:rPr>
                <w:b/>
                <w:sz w:val="20"/>
                <w:szCs w:val="20"/>
              </w:rPr>
              <w:t>JULY</w:t>
            </w:r>
          </w:p>
        </w:tc>
        <w:tc>
          <w:tcPr>
            <w:tcW w:w="1280" w:type="dxa"/>
          </w:tcPr>
          <w:p w14:paraId="1AB853D7" w14:textId="77777777" w:rsidR="00BE367B" w:rsidRPr="00E9654D" w:rsidRDefault="00BE367B" w:rsidP="008A52BD">
            <w:pPr>
              <w:widowControl w:val="0"/>
              <w:rPr>
                <w:b/>
                <w:sz w:val="20"/>
                <w:szCs w:val="20"/>
              </w:rPr>
            </w:pPr>
            <w:r w:rsidRPr="00E9654D">
              <w:rPr>
                <w:b/>
                <w:sz w:val="20"/>
                <w:szCs w:val="20"/>
              </w:rPr>
              <w:t>AUG</w:t>
            </w:r>
          </w:p>
        </w:tc>
        <w:tc>
          <w:tcPr>
            <w:tcW w:w="1280" w:type="dxa"/>
          </w:tcPr>
          <w:p w14:paraId="2C752A2F" w14:textId="77777777" w:rsidR="00BE367B" w:rsidRPr="00E9654D" w:rsidRDefault="00BE367B" w:rsidP="008A52BD">
            <w:pPr>
              <w:widowControl w:val="0"/>
              <w:rPr>
                <w:b/>
                <w:sz w:val="20"/>
                <w:szCs w:val="20"/>
              </w:rPr>
            </w:pPr>
            <w:r w:rsidRPr="00E9654D">
              <w:rPr>
                <w:b/>
                <w:sz w:val="20"/>
                <w:szCs w:val="20"/>
              </w:rPr>
              <w:t>SEPT</w:t>
            </w:r>
          </w:p>
        </w:tc>
        <w:tc>
          <w:tcPr>
            <w:tcW w:w="1280" w:type="dxa"/>
          </w:tcPr>
          <w:p w14:paraId="25E02711" w14:textId="77777777" w:rsidR="00BE367B" w:rsidRPr="00E9654D" w:rsidRDefault="00BE367B" w:rsidP="008A52BD">
            <w:pPr>
              <w:widowControl w:val="0"/>
              <w:rPr>
                <w:b/>
                <w:sz w:val="20"/>
                <w:szCs w:val="20"/>
              </w:rPr>
            </w:pPr>
            <w:r w:rsidRPr="00E9654D">
              <w:rPr>
                <w:b/>
                <w:sz w:val="20"/>
                <w:szCs w:val="20"/>
              </w:rPr>
              <w:t>OCT</w:t>
            </w:r>
          </w:p>
        </w:tc>
        <w:tc>
          <w:tcPr>
            <w:tcW w:w="1280" w:type="dxa"/>
          </w:tcPr>
          <w:p w14:paraId="2347706C" w14:textId="77777777" w:rsidR="00BE367B" w:rsidRPr="00E9654D" w:rsidRDefault="00BE367B" w:rsidP="008A52BD">
            <w:pPr>
              <w:widowControl w:val="0"/>
              <w:rPr>
                <w:b/>
                <w:sz w:val="20"/>
                <w:szCs w:val="20"/>
              </w:rPr>
            </w:pPr>
            <w:r w:rsidRPr="00E9654D">
              <w:rPr>
                <w:b/>
                <w:sz w:val="20"/>
                <w:szCs w:val="20"/>
              </w:rPr>
              <w:t>NOV</w:t>
            </w:r>
          </w:p>
        </w:tc>
        <w:tc>
          <w:tcPr>
            <w:tcW w:w="1371" w:type="dxa"/>
          </w:tcPr>
          <w:p w14:paraId="06B0B063" w14:textId="77777777" w:rsidR="00BE367B" w:rsidRPr="00E9654D" w:rsidRDefault="00BE367B" w:rsidP="008A52BD">
            <w:pPr>
              <w:widowControl w:val="0"/>
              <w:rPr>
                <w:b/>
                <w:sz w:val="20"/>
                <w:szCs w:val="20"/>
              </w:rPr>
            </w:pPr>
            <w:r w:rsidRPr="00E9654D">
              <w:rPr>
                <w:b/>
                <w:sz w:val="20"/>
                <w:szCs w:val="20"/>
              </w:rPr>
              <w:t>DEC</w:t>
            </w:r>
          </w:p>
        </w:tc>
      </w:tr>
    </w:tbl>
    <w:p w14:paraId="0B7DE87A" w14:textId="77777777" w:rsidR="00BE367B" w:rsidRPr="003D32C4" w:rsidRDefault="003D32C4" w:rsidP="003D32C4">
      <w:pPr>
        <w:widowControl w:val="0"/>
        <w:spacing w:after="0"/>
        <w:rPr>
          <w:b/>
          <w:sz w:val="20"/>
          <w:szCs w:val="20"/>
          <w:u w:val="single"/>
        </w:rPr>
      </w:pPr>
      <w:r w:rsidRPr="003D32C4">
        <w:rPr>
          <w:b/>
          <w:sz w:val="20"/>
          <w:szCs w:val="20"/>
        </w:rPr>
        <w:t xml:space="preserve">                                                                                                                                       </w:t>
      </w:r>
      <w:r>
        <w:rPr>
          <w:b/>
          <w:sz w:val="20"/>
          <w:szCs w:val="20"/>
          <w:u w:val="single"/>
        </w:rPr>
        <w:t xml:space="preserve"> </w:t>
      </w:r>
      <w:r w:rsidR="00BE367B" w:rsidRPr="003D32C4">
        <w:rPr>
          <w:b/>
          <w:sz w:val="20"/>
          <w:szCs w:val="20"/>
          <w:u w:val="single"/>
        </w:rPr>
        <w:t>GROWTH CYCLES</w:t>
      </w:r>
    </w:p>
    <w:tbl>
      <w:tblPr>
        <w:tblStyle w:val="TableGrid"/>
        <w:tblpPr w:leftFromText="180" w:rightFromText="180" w:vertAnchor="text" w:tblpX="-459" w:tblpY="1"/>
        <w:tblOverlap w:val="never"/>
        <w:tblW w:w="15417" w:type="dxa"/>
        <w:tblLayout w:type="fixed"/>
        <w:tblLook w:val="04A0" w:firstRow="1" w:lastRow="0" w:firstColumn="1" w:lastColumn="0" w:noHBand="0" w:noVBand="1"/>
      </w:tblPr>
      <w:tblGrid>
        <w:gridCol w:w="5211"/>
        <w:gridCol w:w="5103"/>
        <w:gridCol w:w="5103"/>
      </w:tblGrid>
      <w:tr w:rsidR="00D64008" w:rsidRPr="00E9654D" w14:paraId="6EEF590D" w14:textId="77777777" w:rsidTr="00C02E77">
        <w:tc>
          <w:tcPr>
            <w:tcW w:w="5211" w:type="dxa"/>
            <w:shd w:val="clear" w:color="auto" w:fill="00B050"/>
          </w:tcPr>
          <w:p w14:paraId="784C5972" w14:textId="77777777" w:rsidR="00D64008" w:rsidRPr="00E9654D" w:rsidRDefault="00D64008" w:rsidP="00C92737">
            <w:pPr>
              <w:widowControl w:val="0"/>
              <w:jc w:val="center"/>
              <w:rPr>
                <w:b/>
                <w:sz w:val="20"/>
                <w:szCs w:val="20"/>
              </w:rPr>
            </w:pPr>
            <w:r w:rsidRPr="00E9654D">
              <w:rPr>
                <w:b/>
                <w:sz w:val="20"/>
                <w:szCs w:val="20"/>
              </w:rPr>
              <w:t>SEEDS GERMINATE</w:t>
            </w:r>
          </w:p>
        </w:tc>
        <w:tc>
          <w:tcPr>
            <w:tcW w:w="5103" w:type="dxa"/>
            <w:vMerge w:val="restart"/>
            <w:tcBorders>
              <w:top w:val="nil"/>
              <w:bottom w:val="nil"/>
            </w:tcBorders>
          </w:tcPr>
          <w:p w14:paraId="24107568" w14:textId="77777777" w:rsidR="00D64008" w:rsidRPr="00E9654D" w:rsidRDefault="00D64008" w:rsidP="00C92737">
            <w:pPr>
              <w:widowControl w:val="0"/>
              <w:jc w:val="center"/>
              <w:rPr>
                <w:b/>
                <w:sz w:val="20"/>
                <w:szCs w:val="20"/>
              </w:rPr>
            </w:pPr>
          </w:p>
        </w:tc>
        <w:tc>
          <w:tcPr>
            <w:tcW w:w="5103" w:type="dxa"/>
            <w:shd w:val="clear" w:color="auto" w:fill="00B050"/>
          </w:tcPr>
          <w:p w14:paraId="2674EE86" w14:textId="77777777" w:rsidR="00D64008" w:rsidRPr="00E9654D" w:rsidRDefault="00D64008" w:rsidP="00C92737">
            <w:pPr>
              <w:widowControl w:val="0"/>
              <w:jc w:val="center"/>
              <w:rPr>
                <w:b/>
                <w:sz w:val="20"/>
                <w:szCs w:val="20"/>
              </w:rPr>
            </w:pPr>
            <w:r w:rsidRPr="00E9654D">
              <w:rPr>
                <w:b/>
                <w:sz w:val="20"/>
                <w:szCs w:val="20"/>
              </w:rPr>
              <w:t>SEEDS GERMINATE</w:t>
            </w:r>
          </w:p>
        </w:tc>
      </w:tr>
      <w:tr w:rsidR="00D64008" w:rsidRPr="00E9654D" w14:paraId="467F7496" w14:textId="77777777" w:rsidTr="00C02E77">
        <w:tc>
          <w:tcPr>
            <w:tcW w:w="5211" w:type="dxa"/>
            <w:shd w:val="clear" w:color="auto" w:fill="00B050"/>
          </w:tcPr>
          <w:p w14:paraId="6F3847C6" w14:textId="77777777" w:rsidR="00D64008" w:rsidRPr="00E9654D" w:rsidRDefault="00D64008" w:rsidP="00C92737">
            <w:pPr>
              <w:widowControl w:val="0"/>
              <w:jc w:val="center"/>
              <w:rPr>
                <w:b/>
                <w:sz w:val="20"/>
                <w:szCs w:val="20"/>
              </w:rPr>
            </w:pPr>
            <w:r w:rsidRPr="00E9654D">
              <w:rPr>
                <w:b/>
                <w:sz w:val="20"/>
                <w:szCs w:val="20"/>
              </w:rPr>
              <w:t>SEGMENTS SET ROOTS ONTO BARE SOIL AFTER RAIN</w:t>
            </w:r>
          </w:p>
        </w:tc>
        <w:tc>
          <w:tcPr>
            <w:tcW w:w="5103" w:type="dxa"/>
            <w:vMerge/>
            <w:tcBorders>
              <w:top w:val="nil"/>
              <w:bottom w:val="nil"/>
            </w:tcBorders>
          </w:tcPr>
          <w:p w14:paraId="5D26611A" w14:textId="77777777" w:rsidR="00D64008" w:rsidRPr="00E9654D" w:rsidRDefault="00D64008" w:rsidP="00C92737">
            <w:pPr>
              <w:widowControl w:val="0"/>
              <w:rPr>
                <w:b/>
                <w:sz w:val="20"/>
                <w:szCs w:val="20"/>
              </w:rPr>
            </w:pPr>
          </w:p>
        </w:tc>
        <w:tc>
          <w:tcPr>
            <w:tcW w:w="5103" w:type="dxa"/>
            <w:shd w:val="clear" w:color="auto" w:fill="00B050"/>
          </w:tcPr>
          <w:p w14:paraId="24680B1F" w14:textId="77777777" w:rsidR="00D64008" w:rsidRPr="00E9654D" w:rsidRDefault="00D64008" w:rsidP="00C92737">
            <w:pPr>
              <w:widowControl w:val="0"/>
              <w:jc w:val="center"/>
              <w:rPr>
                <w:b/>
                <w:sz w:val="20"/>
                <w:szCs w:val="20"/>
              </w:rPr>
            </w:pPr>
            <w:r w:rsidRPr="00E9654D">
              <w:rPr>
                <w:b/>
                <w:sz w:val="20"/>
                <w:szCs w:val="20"/>
              </w:rPr>
              <w:t>SEGMENTS SET ROOTS ONTO BARE SOIL AFTER RAIN</w:t>
            </w:r>
          </w:p>
        </w:tc>
      </w:tr>
      <w:tr w:rsidR="003D32C4" w:rsidRPr="00E9654D" w14:paraId="709BE00F" w14:textId="77777777" w:rsidTr="00C02E77">
        <w:trPr>
          <w:trHeight w:val="96"/>
        </w:trPr>
        <w:tc>
          <w:tcPr>
            <w:tcW w:w="5211" w:type="dxa"/>
            <w:shd w:val="clear" w:color="auto" w:fill="00B050"/>
          </w:tcPr>
          <w:p w14:paraId="22A86D8B" w14:textId="77777777" w:rsidR="003D32C4" w:rsidRPr="00E9654D" w:rsidRDefault="003D32C4" w:rsidP="00C92737">
            <w:pPr>
              <w:widowControl w:val="0"/>
              <w:jc w:val="center"/>
              <w:rPr>
                <w:b/>
                <w:sz w:val="20"/>
                <w:szCs w:val="20"/>
              </w:rPr>
            </w:pPr>
            <w:r w:rsidRPr="00E9654D">
              <w:rPr>
                <w:b/>
                <w:sz w:val="20"/>
                <w:szCs w:val="20"/>
              </w:rPr>
              <w:t>FLOWER AND FRUIT SET</w:t>
            </w:r>
          </w:p>
        </w:tc>
        <w:tc>
          <w:tcPr>
            <w:tcW w:w="5103" w:type="dxa"/>
            <w:tcBorders>
              <w:top w:val="nil"/>
              <w:bottom w:val="nil"/>
            </w:tcBorders>
          </w:tcPr>
          <w:p w14:paraId="327F392D" w14:textId="77777777" w:rsidR="003D32C4" w:rsidRPr="00E9654D" w:rsidRDefault="003D32C4" w:rsidP="00C92737">
            <w:pPr>
              <w:widowControl w:val="0"/>
              <w:jc w:val="center"/>
              <w:rPr>
                <w:b/>
                <w:sz w:val="20"/>
                <w:szCs w:val="20"/>
              </w:rPr>
            </w:pPr>
          </w:p>
        </w:tc>
        <w:tc>
          <w:tcPr>
            <w:tcW w:w="5103" w:type="dxa"/>
            <w:shd w:val="clear" w:color="auto" w:fill="00B050"/>
          </w:tcPr>
          <w:p w14:paraId="55C1385B" w14:textId="77777777" w:rsidR="003D32C4" w:rsidRPr="00E9654D" w:rsidRDefault="003D32C4" w:rsidP="00C92737">
            <w:pPr>
              <w:widowControl w:val="0"/>
              <w:jc w:val="center"/>
              <w:rPr>
                <w:b/>
                <w:sz w:val="20"/>
                <w:szCs w:val="20"/>
              </w:rPr>
            </w:pPr>
            <w:r>
              <w:rPr>
                <w:b/>
                <w:sz w:val="20"/>
                <w:szCs w:val="20"/>
              </w:rPr>
              <w:t>FLOWER AND FRUIT SET</w:t>
            </w:r>
          </w:p>
        </w:tc>
      </w:tr>
      <w:tr w:rsidR="00D64008" w:rsidRPr="00E9654D" w14:paraId="2BD96C58" w14:textId="77777777" w:rsidTr="00C02E77">
        <w:trPr>
          <w:trHeight w:val="96"/>
        </w:trPr>
        <w:tc>
          <w:tcPr>
            <w:tcW w:w="5211" w:type="dxa"/>
            <w:shd w:val="clear" w:color="auto" w:fill="00B050"/>
          </w:tcPr>
          <w:p w14:paraId="26EF99F5" w14:textId="77777777" w:rsidR="00D64008" w:rsidRPr="00E9654D" w:rsidRDefault="00D64008" w:rsidP="00C92737">
            <w:pPr>
              <w:widowControl w:val="0"/>
              <w:jc w:val="center"/>
              <w:rPr>
                <w:b/>
                <w:sz w:val="20"/>
                <w:szCs w:val="20"/>
              </w:rPr>
            </w:pPr>
            <w:r w:rsidRPr="00E9654D">
              <w:rPr>
                <w:b/>
                <w:sz w:val="20"/>
                <w:szCs w:val="20"/>
              </w:rPr>
              <w:t>ACTIVE GROWTH</w:t>
            </w:r>
          </w:p>
        </w:tc>
        <w:tc>
          <w:tcPr>
            <w:tcW w:w="5103" w:type="dxa"/>
            <w:tcBorders>
              <w:top w:val="nil"/>
              <w:bottom w:val="nil"/>
            </w:tcBorders>
          </w:tcPr>
          <w:p w14:paraId="50F2253E" w14:textId="77777777" w:rsidR="00D64008" w:rsidRPr="00E9654D" w:rsidRDefault="00D64008" w:rsidP="00C92737">
            <w:pPr>
              <w:widowControl w:val="0"/>
              <w:jc w:val="center"/>
              <w:rPr>
                <w:b/>
                <w:sz w:val="20"/>
                <w:szCs w:val="20"/>
              </w:rPr>
            </w:pPr>
          </w:p>
        </w:tc>
        <w:tc>
          <w:tcPr>
            <w:tcW w:w="5103" w:type="dxa"/>
            <w:shd w:val="clear" w:color="auto" w:fill="00B050"/>
          </w:tcPr>
          <w:p w14:paraId="748BA22C" w14:textId="77777777" w:rsidR="00D64008" w:rsidRPr="00E9654D" w:rsidRDefault="00D64008" w:rsidP="00C92737">
            <w:pPr>
              <w:widowControl w:val="0"/>
              <w:jc w:val="center"/>
              <w:rPr>
                <w:b/>
                <w:sz w:val="20"/>
                <w:szCs w:val="20"/>
              </w:rPr>
            </w:pPr>
            <w:r w:rsidRPr="00E9654D">
              <w:rPr>
                <w:b/>
                <w:sz w:val="20"/>
                <w:szCs w:val="20"/>
              </w:rPr>
              <w:t>ACTIVE GOWTH</w:t>
            </w:r>
          </w:p>
        </w:tc>
      </w:tr>
    </w:tbl>
    <w:p w14:paraId="4F1E3745" w14:textId="77777777" w:rsidR="00BE367B" w:rsidRPr="00C92737" w:rsidRDefault="003D32C4" w:rsidP="00C92737">
      <w:pPr>
        <w:widowControl w:val="0"/>
        <w:spacing w:after="0"/>
        <w:jc w:val="center"/>
        <w:rPr>
          <w:b/>
          <w:sz w:val="20"/>
          <w:szCs w:val="20"/>
          <w:u w:val="single"/>
        </w:rPr>
      </w:pPr>
      <w:r>
        <w:rPr>
          <w:b/>
          <w:sz w:val="20"/>
          <w:szCs w:val="20"/>
        </w:rPr>
        <w:br w:type="textWrapping" w:clear="all"/>
      </w:r>
      <w:r w:rsidR="00BE367B" w:rsidRPr="00C92737">
        <w:rPr>
          <w:b/>
          <w:sz w:val="20"/>
          <w:szCs w:val="20"/>
          <w:u w:val="single"/>
        </w:rPr>
        <w:t>INTERGRATED CONTROL TECHNIQUES AND ALTERNATIVES</w:t>
      </w:r>
    </w:p>
    <w:tbl>
      <w:tblPr>
        <w:tblStyle w:val="TableGrid"/>
        <w:tblW w:w="15410" w:type="dxa"/>
        <w:tblInd w:w="-418" w:type="dxa"/>
        <w:tblLook w:val="04A0" w:firstRow="1" w:lastRow="0" w:firstColumn="1" w:lastColumn="0" w:noHBand="0" w:noVBand="1"/>
      </w:tblPr>
      <w:tblGrid>
        <w:gridCol w:w="5204"/>
        <w:gridCol w:w="4536"/>
        <w:gridCol w:w="5670"/>
      </w:tblGrid>
      <w:tr w:rsidR="00BE367B" w:rsidRPr="00E9654D" w14:paraId="5D37F09C" w14:textId="77777777" w:rsidTr="008A52BD">
        <w:tc>
          <w:tcPr>
            <w:tcW w:w="15410" w:type="dxa"/>
            <w:gridSpan w:val="3"/>
            <w:shd w:val="clear" w:color="auto" w:fill="FFC000"/>
          </w:tcPr>
          <w:p w14:paraId="553B40F6" w14:textId="77777777" w:rsidR="00BE367B" w:rsidRPr="00E9654D" w:rsidRDefault="00A9316A" w:rsidP="00FE0D6F">
            <w:pPr>
              <w:widowControl w:val="0"/>
              <w:jc w:val="center"/>
              <w:rPr>
                <w:b/>
                <w:sz w:val="20"/>
                <w:szCs w:val="20"/>
              </w:rPr>
            </w:pPr>
            <w:r>
              <w:rPr>
                <w:b/>
                <w:sz w:val="20"/>
                <w:szCs w:val="20"/>
              </w:rPr>
              <w:t>PHYSICAL</w:t>
            </w:r>
            <w:r w:rsidR="00FE0D6F" w:rsidRPr="00E9654D">
              <w:rPr>
                <w:b/>
                <w:sz w:val="20"/>
                <w:szCs w:val="20"/>
              </w:rPr>
              <w:t>LY REMOVE PLANTS AND DESTROY BY BURNING ANYTIME THROUGHOUT THE YEAR</w:t>
            </w:r>
          </w:p>
        </w:tc>
      </w:tr>
      <w:tr w:rsidR="00C02E77" w:rsidRPr="00E9654D" w14:paraId="71516B7E" w14:textId="77777777" w:rsidTr="00C02E77">
        <w:tc>
          <w:tcPr>
            <w:tcW w:w="5204" w:type="dxa"/>
            <w:tcBorders>
              <w:left w:val="single" w:sz="4" w:space="0" w:color="auto"/>
            </w:tcBorders>
            <w:shd w:val="clear" w:color="auto" w:fill="FFC000"/>
          </w:tcPr>
          <w:p w14:paraId="4616894E" w14:textId="77777777" w:rsidR="00C02E77" w:rsidRPr="00E9654D" w:rsidRDefault="00C02E77" w:rsidP="00FE0D6F">
            <w:pPr>
              <w:widowControl w:val="0"/>
              <w:jc w:val="center"/>
              <w:rPr>
                <w:b/>
                <w:sz w:val="20"/>
                <w:szCs w:val="20"/>
              </w:rPr>
            </w:pPr>
            <w:r w:rsidRPr="00E9654D">
              <w:rPr>
                <w:b/>
                <w:sz w:val="20"/>
                <w:szCs w:val="20"/>
              </w:rPr>
              <w:t>HERBICIDE USE</w:t>
            </w:r>
          </w:p>
        </w:tc>
        <w:tc>
          <w:tcPr>
            <w:tcW w:w="4536" w:type="dxa"/>
            <w:tcBorders>
              <w:left w:val="single" w:sz="4" w:space="0" w:color="auto"/>
              <w:bottom w:val="nil"/>
            </w:tcBorders>
            <w:shd w:val="clear" w:color="auto" w:fill="auto"/>
          </w:tcPr>
          <w:p w14:paraId="699E601B" w14:textId="77777777" w:rsidR="00C02E77" w:rsidRPr="00E9654D" w:rsidRDefault="00C02E77" w:rsidP="00FE0D6F">
            <w:pPr>
              <w:widowControl w:val="0"/>
              <w:jc w:val="center"/>
              <w:rPr>
                <w:b/>
                <w:sz w:val="20"/>
                <w:szCs w:val="20"/>
              </w:rPr>
            </w:pPr>
          </w:p>
        </w:tc>
        <w:tc>
          <w:tcPr>
            <w:tcW w:w="5670" w:type="dxa"/>
            <w:tcBorders>
              <w:left w:val="single" w:sz="4" w:space="0" w:color="auto"/>
            </w:tcBorders>
            <w:shd w:val="clear" w:color="auto" w:fill="FFC000"/>
          </w:tcPr>
          <w:p w14:paraId="7BD9E5CA" w14:textId="77777777" w:rsidR="00C02E77" w:rsidRPr="00E9654D" w:rsidRDefault="00C02E77" w:rsidP="00FE0D6F">
            <w:pPr>
              <w:widowControl w:val="0"/>
              <w:jc w:val="center"/>
              <w:rPr>
                <w:b/>
                <w:sz w:val="20"/>
                <w:szCs w:val="20"/>
              </w:rPr>
            </w:pPr>
            <w:r w:rsidRPr="00E9654D">
              <w:rPr>
                <w:b/>
                <w:sz w:val="20"/>
                <w:szCs w:val="20"/>
              </w:rPr>
              <w:t>HERBICIDE USE</w:t>
            </w:r>
          </w:p>
        </w:tc>
      </w:tr>
      <w:tr w:rsidR="00DB36D4" w:rsidRPr="00E9654D" w14:paraId="1A8F0EC7" w14:textId="77777777" w:rsidTr="00C307E8">
        <w:trPr>
          <w:gridBefore w:val="2"/>
          <w:wBefore w:w="9740" w:type="dxa"/>
        </w:trPr>
        <w:tc>
          <w:tcPr>
            <w:tcW w:w="5670" w:type="dxa"/>
            <w:tcBorders>
              <w:left w:val="single" w:sz="4" w:space="0" w:color="auto"/>
            </w:tcBorders>
            <w:shd w:val="clear" w:color="auto" w:fill="FFC000"/>
          </w:tcPr>
          <w:p w14:paraId="5B95BD61" w14:textId="77777777" w:rsidR="00C02E77" w:rsidRPr="00E9654D" w:rsidRDefault="00DB36D4" w:rsidP="00C02E77">
            <w:pPr>
              <w:widowControl w:val="0"/>
              <w:jc w:val="center"/>
              <w:rPr>
                <w:b/>
                <w:sz w:val="20"/>
                <w:szCs w:val="20"/>
              </w:rPr>
            </w:pPr>
            <w:r w:rsidRPr="00E9654D">
              <w:rPr>
                <w:b/>
                <w:sz w:val="20"/>
                <w:szCs w:val="20"/>
              </w:rPr>
              <w:t>RELEASE BIOAGENTS</w:t>
            </w:r>
          </w:p>
        </w:tc>
      </w:tr>
      <w:tr w:rsidR="00DB36D4" w:rsidRPr="00E9654D" w14:paraId="34E2B0A4" w14:textId="77777777" w:rsidTr="00DB36D4">
        <w:tc>
          <w:tcPr>
            <w:tcW w:w="15410" w:type="dxa"/>
            <w:gridSpan w:val="3"/>
            <w:tcBorders>
              <w:left w:val="single" w:sz="4" w:space="0" w:color="auto"/>
            </w:tcBorders>
            <w:shd w:val="clear" w:color="auto" w:fill="FFC000"/>
          </w:tcPr>
          <w:p w14:paraId="7D36A847" w14:textId="77777777" w:rsidR="00DB36D4" w:rsidRPr="00E9654D" w:rsidRDefault="00DB36D4" w:rsidP="00FE0D6F">
            <w:pPr>
              <w:widowControl w:val="0"/>
              <w:jc w:val="center"/>
              <w:rPr>
                <w:b/>
                <w:sz w:val="20"/>
                <w:szCs w:val="20"/>
              </w:rPr>
            </w:pPr>
            <w:r w:rsidRPr="00E9654D">
              <w:rPr>
                <w:b/>
                <w:sz w:val="20"/>
                <w:szCs w:val="20"/>
              </w:rPr>
              <w:t>FOLLOW UP ANY REGROWTH AS IT APPEARS AND DESTROY BY PHYSICAL REMOVAL OR SPRAY WITH HERBICIDES</w:t>
            </w:r>
          </w:p>
        </w:tc>
      </w:tr>
    </w:tbl>
    <w:p w14:paraId="779F5F5D" w14:textId="77777777" w:rsidR="00BE367B" w:rsidRPr="00E9654D" w:rsidRDefault="00B45A9E" w:rsidP="00BE367B">
      <w:pPr>
        <w:widowControl w:val="0"/>
        <w:rPr>
          <w:sz w:val="20"/>
          <w:szCs w:val="20"/>
        </w:rPr>
      </w:pPr>
      <w:r w:rsidRPr="00E9654D">
        <w:rPr>
          <w:b/>
          <w:bCs/>
          <w:noProof/>
          <w:sz w:val="20"/>
          <w:szCs w:val="20"/>
          <w:lang w:eastAsia="en-AU"/>
        </w:rPr>
        <mc:AlternateContent>
          <mc:Choice Requires="wps">
            <w:drawing>
              <wp:anchor distT="0" distB="0" distL="114300" distR="114300" simplePos="0" relativeHeight="251657728" behindDoc="0" locked="0" layoutInCell="1" allowOverlap="1" wp14:anchorId="0781A322" wp14:editId="135BFE56">
                <wp:simplePos x="0" y="0"/>
                <wp:positionH relativeFrom="column">
                  <wp:posOffset>-396240</wp:posOffset>
                </wp:positionH>
                <wp:positionV relativeFrom="paragraph">
                  <wp:posOffset>5080</wp:posOffset>
                </wp:positionV>
                <wp:extent cx="9909352" cy="3352800"/>
                <wp:effectExtent l="0" t="0" r="15875" b="19050"/>
                <wp:wrapNone/>
                <wp:docPr id="20" name="Text Box 20"/>
                <wp:cNvGraphicFramePr/>
                <a:graphic xmlns:a="http://schemas.openxmlformats.org/drawingml/2006/main">
                  <a:graphicData uri="http://schemas.microsoft.com/office/word/2010/wordprocessingShape">
                    <wps:wsp>
                      <wps:cNvSpPr txBox="1"/>
                      <wps:spPr>
                        <a:xfrm>
                          <a:off x="0" y="0"/>
                          <a:ext cx="9909352" cy="335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DFCA0B" w14:textId="77777777" w:rsidR="00E9654D" w:rsidRPr="00E773F6" w:rsidRDefault="00E9654D" w:rsidP="00BE367B">
                            <w:pPr>
                              <w:widowControl w:val="0"/>
                              <w:spacing w:after="0" w:line="237" w:lineRule="auto"/>
                              <w:rPr>
                                <w:bCs/>
                              </w:rPr>
                            </w:pPr>
                            <w:r>
                              <w:rPr>
                                <w:b/>
                                <w:bCs/>
                                <w:u w:val="single"/>
                              </w:rPr>
                              <w:t xml:space="preserve">Biological Control: </w:t>
                            </w:r>
                            <w:r w:rsidR="00507B03">
                              <w:rPr>
                                <w:b/>
                                <w:bCs/>
                                <w:u w:val="single"/>
                              </w:rPr>
                              <w:t xml:space="preserve"> </w:t>
                            </w:r>
                            <w:r w:rsidR="00507B03">
                              <w:rPr>
                                <w:rFonts w:ascii="Roboto" w:hAnsi="Roboto" w:cs="Arial"/>
                                <w:spacing w:val="-3"/>
                                <w:sz w:val="23"/>
                                <w:szCs w:val="23"/>
                              </w:rPr>
                              <w:t>A strain of cochineal (</w:t>
                            </w:r>
                            <w:proofErr w:type="spellStart"/>
                            <w:r w:rsidR="00507B03">
                              <w:rPr>
                                <w:rStyle w:val="Emphasis"/>
                                <w:rFonts w:ascii="Roboto" w:hAnsi="Roboto" w:cs="Arial"/>
                                <w:spacing w:val="-3"/>
                                <w:sz w:val="23"/>
                                <w:szCs w:val="23"/>
                              </w:rPr>
                              <w:t>Dactylopius</w:t>
                            </w:r>
                            <w:proofErr w:type="spellEnd"/>
                            <w:r w:rsidR="00507B03">
                              <w:rPr>
                                <w:rStyle w:val="Emphasis"/>
                                <w:rFonts w:ascii="Roboto" w:hAnsi="Roboto" w:cs="Arial"/>
                                <w:spacing w:val="-3"/>
                                <w:sz w:val="23"/>
                                <w:szCs w:val="23"/>
                              </w:rPr>
                              <w:t xml:space="preserve"> </w:t>
                            </w:r>
                            <w:proofErr w:type="spellStart"/>
                            <w:r w:rsidR="00507B03">
                              <w:rPr>
                                <w:rStyle w:val="Emphasis"/>
                                <w:rFonts w:ascii="Roboto" w:hAnsi="Roboto" w:cs="Arial"/>
                                <w:spacing w:val="-3"/>
                                <w:sz w:val="23"/>
                                <w:szCs w:val="23"/>
                              </w:rPr>
                              <w:t>tomentosus</w:t>
                            </w:r>
                            <w:proofErr w:type="spellEnd"/>
                            <w:r w:rsidR="00507B03">
                              <w:rPr>
                                <w:rFonts w:ascii="Roboto" w:hAnsi="Roboto" w:cs="Arial"/>
                                <w:spacing w:val="-3"/>
                                <w:sz w:val="23"/>
                                <w:szCs w:val="23"/>
                              </w:rPr>
                              <w:t>), a native of Mexico, was recently released near Tibooburra and Stephens Creek north of Broken Hill. While only in the early stages of establishment, the cochineal is expected to control the cactus as other cochineals have controlled other cacti. Landholders with infestations of boxing glove cactus can contact DPI to organise a release of this new agent (biotype testing to establish correct identification of the cactus will be done as part of this process). </w:t>
                            </w:r>
                          </w:p>
                          <w:p w14:paraId="7256BFAA" w14:textId="77777777" w:rsidR="00BE367B" w:rsidRDefault="00BE367B" w:rsidP="00BE367B">
                            <w:pPr>
                              <w:widowControl w:val="0"/>
                              <w:spacing w:after="0" w:line="237" w:lineRule="auto"/>
                              <w:rPr>
                                <w:b/>
                                <w:bCs/>
                                <w:u w:val="single"/>
                              </w:rPr>
                            </w:pPr>
                            <w:r w:rsidRPr="00F47ED7">
                              <w:rPr>
                                <w:b/>
                                <w:bCs/>
                                <w:u w:val="single"/>
                              </w:rPr>
                              <w:t>Registered Herbicide Application Rates:</w:t>
                            </w:r>
                          </w:p>
                          <w:p w14:paraId="1A69935B" w14:textId="77777777" w:rsidR="000D3823" w:rsidRDefault="000D3823" w:rsidP="000D3823">
                            <w:pPr>
                              <w:spacing w:after="0"/>
                              <w:rPr>
                                <w:iCs/>
                              </w:rPr>
                            </w:pPr>
                            <w:r>
                              <w:t>Please refer to the</w:t>
                            </w:r>
                            <w:r>
                              <w:rPr>
                                <w:b/>
                                <w:bCs/>
                              </w:rPr>
                              <w:t xml:space="preserve"> </w:t>
                            </w:r>
                            <w:r>
                              <w:rPr>
                                <w:iCs/>
                              </w:rPr>
                              <w:t xml:space="preserve">NSW DPI Website NSW </w:t>
                            </w:r>
                            <w:proofErr w:type="spellStart"/>
                            <w:r>
                              <w:rPr>
                                <w:iCs/>
                              </w:rPr>
                              <w:t>WeedWise</w:t>
                            </w:r>
                            <w:proofErr w:type="spellEnd"/>
                            <w:r>
                              <w:rPr>
                                <w:iCs/>
                              </w:rPr>
                              <w:t>.</w:t>
                            </w:r>
                            <w:r>
                              <w:rPr>
                                <w:i/>
                              </w:rPr>
                              <w:t xml:space="preserve"> </w:t>
                            </w:r>
                            <w:hyperlink r:id="rId9" w:history="1">
                              <w:r>
                                <w:rPr>
                                  <w:rStyle w:val="Hyperlink"/>
                                  <w:iCs/>
                                </w:rPr>
                                <w:t>https://weeds.dpi.nsw.gov.au</w:t>
                              </w:r>
                            </w:hyperlink>
                            <w:r>
                              <w:rPr>
                                <w:iCs/>
                              </w:rPr>
                              <w:t xml:space="preserve"> for current up to date permits and Registered Chemicals.</w:t>
                            </w:r>
                          </w:p>
                          <w:p w14:paraId="5F46B8F6" w14:textId="77777777" w:rsidR="000D3823" w:rsidRDefault="000D3823" w:rsidP="000D3823">
                            <w:pPr>
                              <w:spacing w:after="0"/>
                              <w:rPr>
                                <w:iCs/>
                              </w:rPr>
                            </w:pPr>
                            <w:r>
                              <w:rPr>
                                <w:iCs/>
                              </w:rPr>
                              <w:t>Or to NSW Weed Control Handbook 2018 7</w:t>
                            </w:r>
                            <w:r>
                              <w:rPr>
                                <w:iCs/>
                                <w:vertAlign w:val="superscript"/>
                              </w:rPr>
                              <w:t>th</w:t>
                            </w:r>
                            <w:r>
                              <w:rPr>
                                <w:iCs/>
                              </w:rPr>
                              <w:t xml:space="preserve"> Edition for Chemical Options.</w:t>
                            </w:r>
                          </w:p>
                          <w:p w14:paraId="2DBD471C" w14:textId="77777777" w:rsidR="000D3823" w:rsidRDefault="000D3823" w:rsidP="00B45A9E">
                            <w:pPr>
                              <w:widowControl w:val="0"/>
                              <w:spacing w:after="0" w:line="237" w:lineRule="auto"/>
                              <w:rPr>
                                <w:b/>
                              </w:rPr>
                            </w:pPr>
                          </w:p>
                          <w:p w14:paraId="31ECFBEE" w14:textId="3732AA55" w:rsidR="00BE367B" w:rsidRPr="00B45A9E" w:rsidRDefault="00BE367B" w:rsidP="00B45A9E">
                            <w:pPr>
                              <w:widowControl w:val="0"/>
                              <w:spacing w:after="0" w:line="237" w:lineRule="auto"/>
                              <w:rPr>
                                <w:rFonts w:ascii="Roboto" w:hAnsi="Roboto" w:cs="Arial"/>
                                <w:spacing w:val="-3"/>
                                <w:sz w:val="23"/>
                                <w:szCs w:val="23"/>
                              </w:rPr>
                            </w:pPr>
                            <w:r w:rsidRPr="00F47ED7">
                              <w:rPr>
                                <w:b/>
                              </w:rPr>
                              <w:t xml:space="preserve">Critical Comments:         </w:t>
                            </w:r>
                          </w:p>
                          <w:p w14:paraId="6B89B10D" w14:textId="77777777" w:rsidR="00BE367B" w:rsidRPr="00F47ED7" w:rsidRDefault="00FC3FA1" w:rsidP="00FC3FA1">
                            <w:pPr>
                              <w:pStyle w:val="ListParagraph"/>
                              <w:widowControl w:val="0"/>
                              <w:numPr>
                                <w:ilvl w:val="0"/>
                                <w:numId w:val="11"/>
                              </w:numPr>
                              <w:spacing w:after="0"/>
                            </w:pPr>
                            <w:r w:rsidRPr="00F47ED7">
                              <w:t xml:space="preserve">Apply when </w:t>
                            </w:r>
                            <w:r>
                              <w:t>plants</w:t>
                            </w:r>
                            <w:r w:rsidRPr="00F47ED7">
                              <w:t xml:space="preserve"> </w:t>
                            </w:r>
                            <w:r>
                              <w:t>are actively growing</w:t>
                            </w:r>
                            <w:r w:rsidRPr="00F47ED7">
                              <w:t>.</w:t>
                            </w:r>
                            <w:r w:rsidR="00BE367B">
                              <w:t xml:space="preserve">  </w:t>
                            </w:r>
                          </w:p>
                          <w:p w14:paraId="1C5A2687" w14:textId="77777777" w:rsidR="008B32E1" w:rsidRPr="00F47ED7" w:rsidRDefault="008B32E1" w:rsidP="008B32E1">
                            <w:pPr>
                              <w:pStyle w:val="ListParagraph"/>
                              <w:widowControl w:val="0"/>
                              <w:numPr>
                                <w:ilvl w:val="0"/>
                                <w:numId w:val="11"/>
                              </w:numPr>
                              <w:spacing w:after="0"/>
                            </w:pPr>
                            <w:r>
                              <w:t>Consult</w:t>
                            </w:r>
                            <w:r w:rsidRPr="00F47ED7">
                              <w:t xml:space="preserve"> </w:t>
                            </w:r>
                            <w:r>
                              <w:t>your LCA</w:t>
                            </w:r>
                            <w:r w:rsidRPr="00F47ED7">
                              <w:t xml:space="preserve"> </w:t>
                            </w:r>
                            <w:r>
                              <w:t>Biosecurity Officer- Weeds</w:t>
                            </w:r>
                            <w:r w:rsidRPr="00F47ED7">
                              <w:t xml:space="preserve"> for application tips</w:t>
                            </w:r>
                            <w:r>
                              <w:t>.</w:t>
                            </w:r>
                          </w:p>
                          <w:p w14:paraId="4984C49C" w14:textId="77777777" w:rsidR="00BE367B" w:rsidRPr="00F47ED7" w:rsidRDefault="00BE367B" w:rsidP="00BE367B">
                            <w:pPr>
                              <w:pStyle w:val="ListParagraph"/>
                              <w:widowControl w:val="0"/>
                              <w:numPr>
                                <w:ilvl w:val="0"/>
                                <w:numId w:val="11"/>
                              </w:numPr>
                              <w:spacing w:after="0"/>
                            </w:pPr>
                            <w:r>
                              <w:t>Always read and follow the Label instructions and SDS</w:t>
                            </w:r>
                            <w:r w:rsidRPr="00F47ED7">
                              <w:t xml:space="preserve"> of respective herbicides.</w:t>
                            </w:r>
                          </w:p>
                          <w:p w14:paraId="05777E06" w14:textId="77777777" w:rsidR="00BE367B" w:rsidRPr="00E031AE" w:rsidRDefault="00BE367B" w:rsidP="00BE367B">
                            <w:pPr>
                              <w:spacing w:after="0"/>
                              <w:jc w:val="both"/>
                              <w:rPr>
                                <w:rFonts w:cs="Arial"/>
                                <w:b/>
                                <w:sz w:val="20"/>
                                <w:szCs w:val="20"/>
                                <w:lang w:val="en-US"/>
                              </w:rPr>
                            </w:pPr>
                            <w:r w:rsidRPr="00E031AE">
                              <w:rPr>
                                <w:rFonts w:cs="Arial"/>
                                <w:b/>
                                <w:sz w:val="20"/>
                                <w:szCs w:val="20"/>
                                <w:lang w:val="en-US"/>
                              </w:rPr>
                              <w:t xml:space="preserve">NOTE: </w:t>
                            </w:r>
                          </w:p>
                          <w:p w14:paraId="542A6E7E" w14:textId="77777777" w:rsidR="00BE367B" w:rsidRPr="00FD0E94" w:rsidRDefault="00BE367B" w:rsidP="00BE367B">
                            <w:pPr>
                              <w:pStyle w:val="ListParagraph"/>
                              <w:numPr>
                                <w:ilvl w:val="0"/>
                                <w:numId w:val="7"/>
                              </w:numPr>
                              <w:spacing w:after="0"/>
                              <w:jc w:val="both"/>
                              <w:rPr>
                                <w:rFonts w:cs="Arial"/>
                                <w:sz w:val="20"/>
                                <w:szCs w:val="20"/>
                              </w:rPr>
                            </w:pPr>
                            <w:r w:rsidRPr="00FD0E94">
                              <w:rPr>
                                <w:rFonts w:cs="Arial"/>
                                <w:sz w:val="20"/>
                                <w:szCs w:val="20"/>
                              </w:rPr>
                              <w:t xml:space="preserve">All Control Techniques involving herbicide </w:t>
                            </w:r>
                            <w:r w:rsidR="005C77C8" w:rsidRPr="00FD0E94">
                              <w:rPr>
                                <w:rFonts w:cs="Arial"/>
                                <w:sz w:val="20"/>
                                <w:szCs w:val="20"/>
                              </w:rPr>
                              <w:t>use</w:t>
                            </w:r>
                            <w:r w:rsidRPr="00FD0E94">
                              <w:rPr>
                                <w:rFonts w:cs="Arial"/>
                                <w:sz w:val="20"/>
                                <w:szCs w:val="20"/>
                              </w:rPr>
                              <w:t xml:space="preserve"> must comply with the directions on the herbicide label or the conditions set out in a </w:t>
                            </w:r>
                            <w:r>
                              <w:rPr>
                                <w:rFonts w:cs="Arial"/>
                                <w:sz w:val="20"/>
                                <w:szCs w:val="20"/>
                              </w:rPr>
                              <w:t xml:space="preserve">current </w:t>
                            </w:r>
                            <w:r w:rsidRPr="00FD0E94">
                              <w:rPr>
                                <w:rFonts w:cs="Arial"/>
                                <w:sz w:val="20"/>
                                <w:szCs w:val="20"/>
                              </w:rPr>
                              <w:t>permit to use a nominated herbicide.</w:t>
                            </w:r>
                          </w:p>
                          <w:p w14:paraId="7ADDA818" w14:textId="77777777" w:rsidR="00BE367B" w:rsidRPr="00FD0E94" w:rsidRDefault="00BE367B" w:rsidP="00BE367B">
                            <w:pPr>
                              <w:pStyle w:val="ListParagraph"/>
                              <w:numPr>
                                <w:ilvl w:val="0"/>
                                <w:numId w:val="7"/>
                              </w:numPr>
                              <w:spacing w:after="0"/>
                              <w:jc w:val="both"/>
                              <w:rPr>
                                <w:rFonts w:cs="Arial"/>
                                <w:sz w:val="20"/>
                                <w:szCs w:val="20"/>
                              </w:rPr>
                            </w:pPr>
                            <w:r>
                              <w:rPr>
                                <w:rFonts w:cs="Arial"/>
                                <w:sz w:val="20"/>
                                <w:szCs w:val="20"/>
                              </w:rPr>
                              <w:t xml:space="preserve">All chemical control programs must be carried out in accordance with the </w:t>
                            </w:r>
                            <w:r w:rsidRPr="00E031AE">
                              <w:rPr>
                                <w:rFonts w:cs="Arial"/>
                                <w:i/>
                                <w:sz w:val="20"/>
                                <w:szCs w:val="20"/>
                              </w:rPr>
                              <w:t>Pesticides Act 1999</w:t>
                            </w:r>
                            <w:r w:rsidR="00C307E8">
                              <w:rPr>
                                <w:rFonts w:cs="Arial"/>
                                <w:sz w:val="20"/>
                                <w:szCs w:val="20"/>
                              </w:rPr>
                              <w:t xml:space="preserve"> and Pesticide Regulation 2017</w:t>
                            </w:r>
                            <w:r>
                              <w:rPr>
                                <w:rFonts w:cs="Arial"/>
                                <w:sz w:val="20"/>
                                <w:szCs w:val="20"/>
                              </w:rPr>
                              <w:t>.</w:t>
                            </w:r>
                          </w:p>
                          <w:p w14:paraId="24869622" w14:textId="77777777" w:rsidR="00BE367B" w:rsidRPr="00FD0E94" w:rsidRDefault="00BE367B" w:rsidP="00BE367B">
                            <w:pPr>
                              <w:pStyle w:val="ListParagraph"/>
                              <w:numPr>
                                <w:ilvl w:val="0"/>
                                <w:numId w:val="7"/>
                              </w:numPr>
                              <w:spacing w:after="0"/>
                              <w:jc w:val="both"/>
                              <w:rPr>
                                <w:rFonts w:cs="Arial"/>
                                <w:sz w:val="20"/>
                                <w:szCs w:val="20"/>
                              </w:rPr>
                            </w:pPr>
                            <w:r w:rsidRPr="00FD0E94">
                              <w:rPr>
                                <w:rFonts w:cs="Arial"/>
                                <w:sz w:val="20"/>
                                <w:szCs w:val="20"/>
                              </w:rPr>
                              <w:t>All Chemical application programs used must be undertaken by or be designed and supervised by an appropriately Certified and Accredited Chemical user.</w:t>
                            </w:r>
                          </w:p>
                          <w:p w14:paraId="5A3A621A" w14:textId="77777777" w:rsidR="00BE367B" w:rsidRPr="00E73016" w:rsidRDefault="00BE367B" w:rsidP="00BE367B">
                            <w:pPr>
                              <w:pStyle w:val="ListParagraph"/>
                              <w:numPr>
                                <w:ilvl w:val="0"/>
                                <w:numId w:val="7"/>
                              </w:numPr>
                              <w:spacing w:after="0"/>
                              <w:jc w:val="both"/>
                              <w:rPr>
                                <w:rFonts w:cs="Arial"/>
                                <w:sz w:val="20"/>
                                <w:szCs w:val="20"/>
                              </w:rPr>
                            </w:pPr>
                            <w:r w:rsidRPr="00FD0E94">
                              <w:rPr>
                                <w:rFonts w:cs="Arial"/>
                                <w:sz w:val="20"/>
                                <w:szCs w:val="20"/>
                                <w:lang w:val="en-US"/>
                              </w:rPr>
                              <w:t>Growth patterns and the changes to optimum treatment times will vary with seasonal conditions due to air temperature changes that may coincide with soil and moisture availability.</w:t>
                            </w:r>
                          </w:p>
                          <w:p w14:paraId="18A3D90A" w14:textId="77777777" w:rsidR="000D3823" w:rsidRDefault="000D3823" w:rsidP="00BE367B">
                            <w:pPr>
                              <w:widowControl w:val="0"/>
                              <w:spacing w:after="0"/>
                              <w:rPr>
                                <w:b/>
                                <w:sz w:val="20"/>
                                <w:szCs w:val="20"/>
                              </w:rPr>
                            </w:pPr>
                          </w:p>
                          <w:p w14:paraId="0CD271CA" w14:textId="515DDAE8" w:rsidR="00BE367B" w:rsidRPr="00F64018" w:rsidRDefault="00BE367B" w:rsidP="00BE367B">
                            <w:pPr>
                              <w:widowControl w:val="0"/>
                              <w:spacing w:after="0"/>
                              <w:rPr>
                                <w:b/>
                                <w:sz w:val="20"/>
                                <w:szCs w:val="20"/>
                              </w:rPr>
                            </w:pPr>
                            <w:r w:rsidRPr="00E031AE">
                              <w:rPr>
                                <w:b/>
                                <w:sz w:val="20"/>
                                <w:szCs w:val="20"/>
                              </w:rPr>
                              <w:t>Disclaimer</w:t>
                            </w:r>
                            <w:r>
                              <w:rPr>
                                <w:b/>
                                <w:sz w:val="20"/>
                                <w:szCs w:val="20"/>
                              </w:rPr>
                              <w:t>:</w:t>
                            </w:r>
                            <w:r w:rsidR="00F64018">
                              <w:rPr>
                                <w:b/>
                                <w:sz w:val="20"/>
                                <w:szCs w:val="20"/>
                              </w:rPr>
                              <w:t xml:space="preserve"> </w:t>
                            </w:r>
                            <w:r w:rsidRPr="00E031AE">
                              <w:rPr>
                                <w:sz w:val="20"/>
                                <w:szCs w:val="20"/>
                              </w:rPr>
                              <w:t xml:space="preserve">This document has been prepared </w:t>
                            </w:r>
                            <w:r>
                              <w:rPr>
                                <w:sz w:val="20"/>
                                <w:szCs w:val="20"/>
                              </w:rPr>
                              <w:t xml:space="preserve">by the North West Regional Weed Committee and Local Government Control Authorities </w:t>
                            </w:r>
                            <w:r w:rsidRPr="00E031AE">
                              <w:rPr>
                                <w:sz w:val="20"/>
                                <w:szCs w:val="20"/>
                              </w:rPr>
                              <w:t xml:space="preserve">in good faith </w:t>
                            </w:r>
                            <w:r>
                              <w:rPr>
                                <w:sz w:val="20"/>
                                <w:szCs w:val="20"/>
                              </w:rPr>
                              <w:t xml:space="preserve">and </w:t>
                            </w:r>
                            <w:r w:rsidRPr="00E031AE">
                              <w:rPr>
                                <w:sz w:val="20"/>
                                <w:szCs w:val="20"/>
                              </w:rPr>
                              <w:t>on the basis of best available information. Users of this document must obtain their own advice and conduct their own investigations and assessments of their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1A322" id="Text Box 20" o:spid="_x0000_s1033" type="#_x0000_t202" style="position:absolute;margin-left:-31.2pt;margin-top:.4pt;width:780.25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" fillcolor="white [3201]" strokeweight=".5pt">
                <v:textbox>
                  <w:txbxContent>
                    <w:p w14:paraId="26DFCA0B" w14:textId="77777777" w:rsidR="00E9654D" w:rsidRPr="00E773F6" w:rsidRDefault="00E9654D" w:rsidP="00BE367B">
                      <w:pPr>
                        <w:widowControl w:val="0"/>
                        <w:spacing w:after="0" w:line="237" w:lineRule="auto"/>
                        <w:rPr>
                          <w:bCs/>
                        </w:rPr>
                      </w:pPr>
                      <w:r>
                        <w:rPr>
                          <w:b/>
                          <w:bCs/>
                          <w:u w:val="single"/>
                        </w:rPr>
                        <w:t xml:space="preserve">Biological Control: </w:t>
                      </w:r>
                      <w:r w:rsidR="00507B03">
                        <w:rPr>
                          <w:b/>
                          <w:bCs/>
                          <w:u w:val="single"/>
                        </w:rPr>
                        <w:t xml:space="preserve"> </w:t>
                      </w:r>
                      <w:r w:rsidR="00507B03">
                        <w:rPr>
                          <w:rFonts w:ascii="Roboto" w:hAnsi="Roboto" w:cs="Arial"/>
                          <w:spacing w:val="-3"/>
                          <w:sz w:val="23"/>
                          <w:szCs w:val="23"/>
                        </w:rPr>
                        <w:t>A strain of cochineal (</w:t>
                      </w:r>
                      <w:proofErr w:type="spellStart"/>
                      <w:r w:rsidR="00507B03">
                        <w:rPr>
                          <w:rStyle w:val="Emphasis"/>
                          <w:rFonts w:ascii="Roboto" w:hAnsi="Roboto" w:cs="Arial"/>
                          <w:spacing w:val="-3"/>
                          <w:sz w:val="23"/>
                          <w:szCs w:val="23"/>
                        </w:rPr>
                        <w:t>Dactylopius</w:t>
                      </w:r>
                      <w:proofErr w:type="spellEnd"/>
                      <w:r w:rsidR="00507B03">
                        <w:rPr>
                          <w:rStyle w:val="Emphasis"/>
                          <w:rFonts w:ascii="Roboto" w:hAnsi="Roboto" w:cs="Arial"/>
                          <w:spacing w:val="-3"/>
                          <w:sz w:val="23"/>
                          <w:szCs w:val="23"/>
                        </w:rPr>
                        <w:t xml:space="preserve"> </w:t>
                      </w:r>
                      <w:proofErr w:type="spellStart"/>
                      <w:r w:rsidR="00507B03">
                        <w:rPr>
                          <w:rStyle w:val="Emphasis"/>
                          <w:rFonts w:ascii="Roboto" w:hAnsi="Roboto" w:cs="Arial"/>
                          <w:spacing w:val="-3"/>
                          <w:sz w:val="23"/>
                          <w:szCs w:val="23"/>
                        </w:rPr>
                        <w:t>tomentosus</w:t>
                      </w:r>
                      <w:proofErr w:type="spellEnd"/>
                      <w:r w:rsidR="00507B03">
                        <w:rPr>
                          <w:rFonts w:ascii="Roboto" w:hAnsi="Roboto" w:cs="Arial"/>
                          <w:spacing w:val="-3"/>
                          <w:sz w:val="23"/>
                          <w:szCs w:val="23"/>
                        </w:rPr>
                        <w:t>), a native of Mexico, was recently released near Tibooburra and Stephens Creek north of Broken Hill. While only in the early stages of establishment, the cochineal is expected to control the cactus as other cochineals have controlled other cacti. Landholders with infestations of boxing glove cactus can contact DPI to organise a release of this new agent (biotype testing to establish correct identification of the cactus will be done as part of this process). </w:t>
                      </w:r>
                    </w:p>
                    <w:p w14:paraId="7256BFAA" w14:textId="77777777" w:rsidR="00BE367B" w:rsidRDefault="00BE367B" w:rsidP="00BE367B">
                      <w:pPr>
                        <w:widowControl w:val="0"/>
                        <w:spacing w:after="0" w:line="237" w:lineRule="auto"/>
                        <w:rPr>
                          <w:b/>
                          <w:bCs/>
                          <w:u w:val="single"/>
                        </w:rPr>
                      </w:pPr>
                      <w:r w:rsidRPr="00F47ED7">
                        <w:rPr>
                          <w:b/>
                          <w:bCs/>
                          <w:u w:val="single"/>
                        </w:rPr>
                        <w:t>Registered Herbicide Application Rates:</w:t>
                      </w:r>
                    </w:p>
                    <w:p w14:paraId="1A69935B" w14:textId="77777777" w:rsidR="000D3823" w:rsidRDefault="000D3823" w:rsidP="000D3823">
                      <w:pPr>
                        <w:spacing w:after="0"/>
                        <w:rPr>
                          <w:iCs/>
                        </w:rPr>
                      </w:pPr>
                      <w:r>
                        <w:t>Please refer to the</w:t>
                      </w:r>
                      <w:r>
                        <w:rPr>
                          <w:b/>
                          <w:bCs/>
                        </w:rPr>
                        <w:t xml:space="preserve"> </w:t>
                      </w:r>
                      <w:r>
                        <w:rPr>
                          <w:iCs/>
                        </w:rPr>
                        <w:t xml:space="preserve">NSW DPI Website NSW </w:t>
                      </w:r>
                      <w:proofErr w:type="spellStart"/>
                      <w:r>
                        <w:rPr>
                          <w:iCs/>
                        </w:rPr>
                        <w:t>WeedWise</w:t>
                      </w:r>
                      <w:proofErr w:type="spellEnd"/>
                      <w:r>
                        <w:rPr>
                          <w:iCs/>
                        </w:rPr>
                        <w:t>.</w:t>
                      </w:r>
                      <w:r>
                        <w:rPr>
                          <w:i/>
                        </w:rPr>
                        <w:t xml:space="preserve"> </w:t>
                      </w:r>
                      <w:hyperlink r:id="rId10" w:history="1">
                        <w:r>
                          <w:rPr>
                            <w:rStyle w:val="Hyperlink"/>
                            <w:iCs/>
                          </w:rPr>
                          <w:t>https://weeds.dpi.nsw.gov.au</w:t>
                        </w:r>
                      </w:hyperlink>
                      <w:r>
                        <w:rPr>
                          <w:iCs/>
                        </w:rPr>
                        <w:t xml:space="preserve"> for current up to date permits and Registered Chemicals.</w:t>
                      </w:r>
                    </w:p>
                    <w:p w14:paraId="5F46B8F6" w14:textId="77777777" w:rsidR="000D3823" w:rsidRDefault="000D3823" w:rsidP="000D3823">
                      <w:pPr>
                        <w:spacing w:after="0"/>
                        <w:rPr>
                          <w:iCs/>
                        </w:rPr>
                      </w:pPr>
                      <w:r>
                        <w:rPr>
                          <w:iCs/>
                        </w:rPr>
                        <w:t>Or to NSW Weed Control Handbook 2018 7</w:t>
                      </w:r>
                      <w:r>
                        <w:rPr>
                          <w:iCs/>
                          <w:vertAlign w:val="superscript"/>
                        </w:rPr>
                        <w:t>th</w:t>
                      </w:r>
                      <w:r>
                        <w:rPr>
                          <w:iCs/>
                        </w:rPr>
                        <w:t xml:space="preserve"> Edition for Chemical Options.</w:t>
                      </w:r>
                    </w:p>
                    <w:p w14:paraId="2DBD471C" w14:textId="77777777" w:rsidR="000D3823" w:rsidRDefault="000D3823" w:rsidP="00B45A9E">
                      <w:pPr>
                        <w:widowControl w:val="0"/>
                        <w:spacing w:after="0" w:line="237" w:lineRule="auto"/>
                        <w:rPr>
                          <w:b/>
                        </w:rPr>
                      </w:pPr>
                    </w:p>
                    <w:p w14:paraId="31ECFBEE" w14:textId="3732AA55" w:rsidR="00BE367B" w:rsidRPr="00B45A9E" w:rsidRDefault="00BE367B" w:rsidP="00B45A9E">
                      <w:pPr>
                        <w:widowControl w:val="0"/>
                        <w:spacing w:after="0" w:line="237" w:lineRule="auto"/>
                        <w:rPr>
                          <w:rFonts w:ascii="Roboto" w:hAnsi="Roboto" w:cs="Arial"/>
                          <w:spacing w:val="-3"/>
                          <w:sz w:val="23"/>
                          <w:szCs w:val="23"/>
                        </w:rPr>
                      </w:pPr>
                      <w:r w:rsidRPr="00F47ED7">
                        <w:rPr>
                          <w:b/>
                        </w:rPr>
                        <w:t xml:space="preserve">Critical Comments:         </w:t>
                      </w:r>
                    </w:p>
                    <w:p w14:paraId="6B89B10D" w14:textId="77777777" w:rsidR="00BE367B" w:rsidRPr="00F47ED7" w:rsidRDefault="00FC3FA1" w:rsidP="00FC3FA1">
                      <w:pPr>
                        <w:pStyle w:val="ListParagraph"/>
                        <w:widowControl w:val="0"/>
                        <w:numPr>
                          <w:ilvl w:val="0"/>
                          <w:numId w:val="11"/>
                        </w:numPr>
                        <w:spacing w:after="0"/>
                      </w:pPr>
                      <w:r w:rsidRPr="00F47ED7">
                        <w:t xml:space="preserve">Apply when </w:t>
                      </w:r>
                      <w:r>
                        <w:t>plants</w:t>
                      </w:r>
                      <w:r w:rsidRPr="00F47ED7">
                        <w:t xml:space="preserve"> </w:t>
                      </w:r>
                      <w:r>
                        <w:t>are actively growing</w:t>
                      </w:r>
                      <w:r w:rsidRPr="00F47ED7">
                        <w:t>.</w:t>
                      </w:r>
                      <w:r w:rsidR="00BE367B">
                        <w:t xml:space="preserve">  </w:t>
                      </w:r>
                    </w:p>
                    <w:p w14:paraId="1C5A2687" w14:textId="77777777" w:rsidR="008B32E1" w:rsidRPr="00F47ED7" w:rsidRDefault="008B32E1" w:rsidP="008B32E1">
                      <w:pPr>
                        <w:pStyle w:val="ListParagraph"/>
                        <w:widowControl w:val="0"/>
                        <w:numPr>
                          <w:ilvl w:val="0"/>
                          <w:numId w:val="11"/>
                        </w:numPr>
                        <w:spacing w:after="0"/>
                      </w:pPr>
                      <w:r>
                        <w:t>Consult</w:t>
                      </w:r>
                      <w:r w:rsidRPr="00F47ED7">
                        <w:t xml:space="preserve"> </w:t>
                      </w:r>
                      <w:r>
                        <w:t>your LCA</w:t>
                      </w:r>
                      <w:r w:rsidRPr="00F47ED7">
                        <w:t xml:space="preserve"> </w:t>
                      </w:r>
                      <w:r>
                        <w:t>Biosecurity Officer- Weeds</w:t>
                      </w:r>
                      <w:r w:rsidRPr="00F47ED7">
                        <w:t xml:space="preserve"> for application tips</w:t>
                      </w:r>
                      <w:r>
                        <w:t>.</w:t>
                      </w:r>
                    </w:p>
                    <w:p w14:paraId="4984C49C" w14:textId="77777777" w:rsidR="00BE367B" w:rsidRPr="00F47ED7" w:rsidRDefault="00BE367B" w:rsidP="00BE367B">
                      <w:pPr>
                        <w:pStyle w:val="ListParagraph"/>
                        <w:widowControl w:val="0"/>
                        <w:numPr>
                          <w:ilvl w:val="0"/>
                          <w:numId w:val="11"/>
                        </w:numPr>
                        <w:spacing w:after="0"/>
                      </w:pPr>
                      <w:r>
                        <w:t>Always read and follow the Label instructions and SDS</w:t>
                      </w:r>
                      <w:r w:rsidRPr="00F47ED7">
                        <w:t xml:space="preserve"> of respective herbicides.</w:t>
                      </w:r>
                    </w:p>
                    <w:p w14:paraId="05777E06" w14:textId="77777777" w:rsidR="00BE367B" w:rsidRPr="00E031AE" w:rsidRDefault="00BE367B" w:rsidP="00BE367B">
                      <w:pPr>
                        <w:spacing w:after="0"/>
                        <w:jc w:val="both"/>
                        <w:rPr>
                          <w:rFonts w:cs="Arial"/>
                          <w:b/>
                          <w:sz w:val="20"/>
                          <w:szCs w:val="20"/>
                          <w:lang w:val="en-US"/>
                        </w:rPr>
                      </w:pPr>
                      <w:r w:rsidRPr="00E031AE">
                        <w:rPr>
                          <w:rFonts w:cs="Arial"/>
                          <w:b/>
                          <w:sz w:val="20"/>
                          <w:szCs w:val="20"/>
                          <w:lang w:val="en-US"/>
                        </w:rPr>
                        <w:t xml:space="preserve">NOTE: </w:t>
                      </w:r>
                    </w:p>
                    <w:p w14:paraId="542A6E7E" w14:textId="77777777" w:rsidR="00BE367B" w:rsidRPr="00FD0E94" w:rsidRDefault="00BE367B" w:rsidP="00BE367B">
                      <w:pPr>
                        <w:pStyle w:val="ListParagraph"/>
                        <w:numPr>
                          <w:ilvl w:val="0"/>
                          <w:numId w:val="7"/>
                        </w:numPr>
                        <w:spacing w:after="0"/>
                        <w:jc w:val="both"/>
                        <w:rPr>
                          <w:rFonts w:cs="Arial"/>
                          <w:sz w:val="20"/>
                          <w:szCs w:val="20"/>
                        </w:rPr>
                      </w:pPr>
                      <w:r w:rsidRPr="00FD0E94">
                        <w:rPr>
                          <w:rFonts w:cs="Arial"/>
                          <w:sz w:val="20"/>
                          <w:szCs w:val="20"/>
                        </w:rPr>
                        <w:t xml:space="preserve">All Control Techniques involving herbicide </w:t>
                      </w:r>
                      <w:r w:rsidR="005C77C8" w:rsidRPr="00FD0E94">
                        <w:rPr>
                          <w:rFonts w:cs="Arial"/>
                          <w:sz w:val="20"/>
                          <w:szCs w:val="20"/>
                        </w:rPr>
                        <w:t>use</w:t>
                      </w:r>
                      <w:r w:rsidRPr="00FD0E94">
                        <w:rPr>
                          <w:rFonts w:cs="Arial"/>
                          <w:sz w:val="20"/>
                          <w:szCs w:val="20"/>
                        </w:rPr>
                        <w:t xml:space="preserve"> must comply with the directions on the herbicide label or the conditions set out in a </w:t>
                      </w:r>
                      <w:r>
                        <w:rPr>
                          <w:rFonts w:cs="Arial"/>
                          <w:sz w:val="20"/>
                          <w:szCs w:val="20"/>
                        </w:rPr>
                        <w:t xml:space="preserve">current </w:t>
                      </w:r>
                      <w:r w:rsidRPr="00FD0E94">
                        <w:rPr>
                          <w:rFonts w:cs="Arial"/>
                          <w:sz w:val="20"/>
                          <w:szCs w:val="20"/>
                        </w:rPr>
                        <w:t>permit to use a nominated herbicide.</w:t>
                      </w:r>
                    </w:p>
                    <w:p w14:paraId="7ADDA818" w14:textId="77777777" w:rsidR="00BE367B" w:rsidRPr="00FD0E94" w:rsidRDefault="00BE367B" w:rsidP="00BE367B">
                      <w:pPr>
                        <w:pStyle w:val="ListParagraph"/>
                        <w:numPr>
                          <w:ilvl w:val="0"/>
                          <w:numId w:val="7"/>
                        </w:numPr>
                        <w:spacing w:after="0"/>
                        <w:jc w:val="both"/>
                        <w:rPr>
                          <w:rFonts w:cs="Arial"/>
                          <w:sz w:val="20"/>
                          <w:szCs w:val="20"/>
                        </w:rPr>
                      </w:pPr>
                      <w:r>
                        <w:rPr>
                          <w:rFonts w:cs="Arial"/>
                          <w:sz w:val="20"/>
                          <w:szCs w:val="20"/>
                        </w:rPr>
                        <w:t xml:space="preserve">All chemical control programs must be carried out in accordance with the </w:t>
                      </w:r>
                      <w:r w:rsidRPr="00E031AE">
                        <w:rPr>
                          <w:rFonts w:cs="Arial"/>
                          <w:i/>
                          <w:sz w:val="20"/>
                          <w:szCs w:val="20"/>
                        </w:rPr>
                        <w:t>Pesticides Act 1999</w:t>
                      </w:r>
                      <w:r w:rsidR="00C307E8">
                        <w:rPr>
                          <w:rFonts w:cs="Arial"/>
                          <w:sz w:val="20"/>
                          <w:szCs w:val="20"/>
                        </w:rPr>
                        <w:t xml:space="preserve"> and Pesticide Regulation 2017</w:t>
                      </w:r>
                      <w:r>
                        <w:rPr>
                          <w:rFonts w:cs="Arial"/>
                          <w:sz w:val="20"/>
                          <w:szCs w:val="20"/>
                        </w:rPr>
                        <w:t>.</w:t>
                      </w:r>
                    </w:p>
                    <w:p w14:paraId="24869622" w14:textId="77777777" w:rsidR="00BE367B" w:rsidRPr="00FD0E94" w:rsidRDefault="00BE367B" w:rsidP="00BE367B">
                      <w:pPr>
                        <w:pStyle w:val="ListParagraph"/>
                        <w:numPr>
                          <w:ilvl w:val="0"/>
                          <w:numId w:val="7"/>
                        </w:numPr>
                        <w:spacing w:after="0"/>
                        <w:jc w:val="both"/>
                        <w:rPr>
                          <w:rFonts w:cs="Arial"/>
                          <w:sz w:val="20"/>
                          <w:szCs w:val="20"/>
                        </w:rPr>
                      </w:pPr>
                      <w:r w:rsidRPr="00FD0E94">
                        <w:rPr>
                          <w:rFonts w:cs="Arial"/>
                          <w:sz w:val="20"/>
                          <w:szCs w:val="20"/>
                        </w:rPr>
                        <w:t>All Chemical application programs used must be undertaken by or be designed and supervised by an appropriately Certified and Accredited Chemical user.</w:t>
                      </w:r>
                    </w:p>
                    <w:p w14:paraId="5A3A621A" w14:textId="77777777" w:rsidR="00BE367B" w:rsidRPr="00E73016" w:rsidRDefault="00BE367B" w:rsidP="00BE367B">
                      <w:pPr>
                        <w:pStyle w:val="ListParagraph"/>
                        <w:numPr>
                          <w:ilvl w:val="0"/>
                          <w:numId w:val="7"/>
                        </w:numPr>
                        <w:spacing w:after="0"/>
                        <w:jc w:val="both"/>
                        <w:rPr>
                          <w:rFonts w:cs="Arial"/>
                          <w:sz w:val="20"/>
                          <w:szCs w:val="20"/>
                        </w:rPr>
                      </w:pPr>
                      <w:r w:rsidRPr="00FD0E94">
                        <w:rPr>
                          <w:rFonts w:cs="Arial"/>
                          <w:sz w:val="20"/>
                          <w:szCs w:val="20"/>
                          <w:lang w:val="en-US"/>
                        </w:rPr>
                        <w:t>Growth patterns and the changes to optimum treatment times will vary with seasonal conditions due to air temperature changes that may coincide with soil and moisture availability.</w:t>
                      </w:r>
                    </w:p>
                    <w:p w14:paraId="18A3D90A" w14:textId="77777777" w:rsidR="000D3823" w:rsidRDefault="000D3823" w:rsidP="00BE367B">
                      <w:pPr>
                        <w:widowControl w:val="0"/>
                        <w:spacing w:after="0"/>
                        <w:rPr>
                          <w:b/>
                          <w:sz w:val="20"/>
                          <w:szCs w:val="20"/>
                        </w:rPr>
                      </w:pPr>
                    </w:p>
                    <w:p w14:paraId="0CD271CA" w14:textId="515DDAE8" w:rsidR="00BE367B" w:rsidRPr="00F64018" w:rsidRDefault="00BE367B" w:rsidP="00BE367B">
                      <w:pPr>
                        <w:widowControl w:val="0"/>
                        <w:spacing w:after="0"/>
                        <w:rPr>
                          <w:b/>
                          <w:sz w:val="20"/>
                          <w:szCs w:val="20"/>
                        </w:rPr>
                      </w:pPr>
                      <w:r w:rsidRPr="00E031AE">
                        <w:rPr>
                          <w:b/>
                          <w:sz w:val="20"/>
                          <w:szCs w:val="20"/>
                        </w:rPr>
                        <w:t>Disclaimer</w:t>
                      </w:r>
                      <w:r>
                        <w:rPr>
                          <w:b/>
                          <w:sz w:val="20"/>
                          <w:szCs w:val="20"/>
                        </w:rPr>
                        <w:t>:</w:t>
                      </w:r>
                      <w:r w:rsidR="00F64018">
                        <w:rPr>
                          <w:b/>
                          <w:sz w:val="20"/>
                          <w:szCs w:val="20"/>
                        </w:rPr>
                        <w:t xml:space="preserve"> </w:t>
                      </w:r>
                      <w:r w:rsidRPr="00E031AE">
                        <w:rPr>
                          <w:sz w:val="20"/>
                          <w:szCs w:val="20"/>
                        </w:rPr>
                        <w:t xml:space="preserve">This document has been prepared </w:t>
                      </w:r>
                      <w:r>
                        <w:rPr>
                          <w:sz w:val="20"/>
                          <w:szCs w:val="20"/>
                        </w:rPr>
                        <w:t xml:space="preserve">by the North West Regional Weed Committee and Local Government Control Authorities </w:t>
                      </w:r>
                      <w:r w:rsidRPr="00E031AE">
                        <w:rPr>
                          <w:sz w:val="20"/>
                          <w:szCs w:val="20"/>
                        </w:rPr>
                        <w:t xml:space="preserve">in good faith </w:t>
                      </w:r>
                      <w:r>
                        <w:rPr>
                          <w:sz w:val="20"/>
                          <w:szCs w:val="20"/>
                        </w:rPr>
                        <w:t xml:space="preserve">and </w:t>
                      </w:r>
                      <w:r w:rsidRPr="00E031AE">
                        <w:rPr>
                          <w:sz w:val="20"/>
                          <w:szCs w:val="20"/>
                        </w:rPr>
                        <w:t>on the basis of best available information. Users of this document must obtain their own advice and conduct their own investigations and assessments of their individual circumstances.</w:t>
                      </w:r>
                    </w:p>
                  </w:txbxContent>
                </v:textbox>
              </v:shape>
            </w:pict>
          </mc:Fallback>
        </mc:AlternateContent>
      </w:r>
    </w:p>
    <w:p w14:paraId="381A602E" w14:textId="77777777" w:rsidR="00BE367B" w:rsidRPr="00E9654D" w:rsidRDefault="00BE367B" w:rsidP="00BE367B">
      <w:pPr>
        <w:rPr>
          <w:sz w:val="20"/>
          <w:szCs w:val="20"/>
        </w:rPr>
      </w:pPr>
    </w:p>
    <w:p w14:paraId="66E8A60A" w14:textId="77777777" w:rsidR="00BE367B" w:rsidRPr="00E9654D" w:rsidRDefault="00BE367B" w:rsidP="00BE367B">
      <w:pPr>
        <w:rPr>
          <w:sz w:val="20"/>
          <w:szCs w:val="20"/>
        </w:rPr>
      </w:pPr>
    </w:p>
    <w:p w14:paraId="0636CBF7" w14:textId="77777777" w:rsidR="00BE367B" w:rsidRPr="00E9654D" w:rsidRDefault="005D6270" w:rsidP="00BE367B">
      <w:pPr>
        <w:rPr>
          <w:sz w:val="20"/>
          <w:szCs w:val="20"/>
        </w:rPr>
      </w:pPr>
      <w:r w:rsidRPr="00E9654D">
        <w:rPr>
          <w:rFonts w:ascii="Roboto" w:hAnsi="Roboto" w:cs="Arial"/>
          <w:b/>
          <w:bCs/>
          <w:spacing w:val="-3"/>
          <w:sz w:val="20"/>
          <w:szCs w:val="20"/>
        </w:rPr>
        <w:t xml:space="preserve">Triclopyr 240 g/L + Picloram 120 g/L </w:t>
      </w:r>
      <w:r w:rsidRPr="00E9654D">
        <w:rPr>
          <w:rFonts w:ascii="Roboto" w:hAnsi="Roboto" w:cs="Arial"/>
          <w:spacing w:val="-3"/>
          <w:sz w:val="20"/>
          <w:szCs w:val="20"/>
        </w:rPr>
        <w:t>(Access™ )</w:t>
      </w:r>
      <w:r w:rsidRPr="00E9654D">
        <w:rPr>
          <w:rFonts w:ascii="Roboto" w:hAnsi="Roboto" w:cs="Arial"/>
          <w:spacing w:val="-3"/>
          <w:sz w:val="20"/>
          <w:szCs w:val="20"/>
        </w:rPr>
        <w:br/>
        <w:t>Rate: 1.0 L per 60 L of diesel</w:t>
      </w:r>
      <w:r w:rsidRPr="00E9654D">
        <w:rPr>
          <w:rFonts w:ascii="Roboto" w:hAnsi="Roboto" w:cs="Arial"/>
          <w:spacing w:val="-3"/>
          <w:sz w:val="20"/>
          <w:szCs w:val="20"/>
        </w:rPr>
        <w:br/>
        <w:t>Comments: Foliar application.</w:t>
      </w:r>
      <w:r w:rsidRPr="00E9654D">
        <w:rPr>
          <w:rFonts w:ascii="Roboto" w:hAnsi="Roboto" w:cs="Arial"/>
          <w:b/>
          <w:bCs/>
          <w:spacing w:val="-3"/>
          <w:sz w:val="20"/>
          <w:szCs w:val="20"/>
        </w:rPr>
        <w:t xml:space="preserve"> Triclopyr 240 g/L + Picloram 120 g/L </w:t>
      </w:r>
      <w:r w:rsidRPr="00E9654D">
        <w:rPr>
          <w:rFonts w:ascii="Roboto" w:hAnsi="Roboto" w:cs="Arial"/>
          <w:spacing w:val="-3"/>
          <w:sz w:val="20"/>
          <w:szCs w:val="20"/>
        </w:rPr>
        <w:t>(Access™ )</w:t>
      </w:r>
      <w:r w:rsidRPr="00E9654D">
        <w:rPr>
          <w:rFonts w:ascii="Roboto" w:hAnsi="Roboto" w:cs="Arial"/>
          <w:spacing w:val="-3"/>
          <w:sz w:val="20"/>
          <w:szCs w:val="20"/>
        </w:rPr>
        <w:br/>
        <w:t>Rate: 1.0 L per 60 L of diesel</w:t>
      </w:r>
      <w:r w:rsidRPr="00E9654D">
        <w:rPr>
          <w:rFonts w:ascii="Roboto" w:hAnsi="Roboto" w:cs="Arial"/>
          <w:spacing w:val="-3"/>
          <w:sz w:val="20"/>
          <w:szCs w:val="20"/>
        </w:rPr>
        <w:br/>
        <w:t>Comments: Foliar application.</w:t>
      </w:r>
    </w:p>
    <w:p w14:paraId="7F3B7FA5" w14:textId="77777777" w:rsidR="00BE367B" w:rsidRPr="00E9654D" w:rsidRDefault="00BE367B" w:rsidP="00BE367B">
      <w:pPr>
        <w:rPr>
          <w:sz w:val="20"/>
          <w:szCs w:val="20"/>
        </w:rPr>
      </w:pPr>
    </w:p>
    <w:p w14:paraId="289CD0A2" w14:textId="77777777" w:rsidR="00BE367B" w:rsidRPr="00E9654D" w:rsidRDefault="00BE367B" w:rsidP="00BE367B">
      <w:pPr>
        <w:rPr>
          <w:sz w:val="20"/>
          <w:szCs w:val="20"/>
        </w:rPr>
      </w:pPr>
    </w:p>
    <w:p w14:paraId="22FC9BB6" w14:textId="77777777" w:rsidR="00BE367B" w:rsidRPr="00E9654D" w:rsidRDefault="00BE367B" w:rsidP="00BE367B">
      <w:pPr>
        <w:rPr>
          <w:sz w:val="20"/>
          <w:szCs w:val="20"/>
        </w:rPr>
      </w:pPr>
    </w:p>
    <w:p w14:paraId="4FEE6C2F" w14:textId="77777777" w:rsidR="00BE367B" w:rsidRPr="00E9654D" w:rsidRDefault="00BE367B" w:rsidP="00BE367B">
      <w:pPr>
        <w:rPr>
          <w:sz w:val="20"/>
          <w:szCs w:val="20"/>
        </w:rPr>
      </w:pPr>
    </w:p>
    <w:p w14:paraId="08B92377" w14:textId="77777777" w:rsidR="00BE367B" w:rsidRPr="00E9654D" w:rsidRDefault="00BE367B" w:rsidP="00BE367B">
      <w:pPr>
        <w:rPr>
          <w:sz w:val="20"/>
          <w:szCs w:val="20"/>
        </w:rPr>
      </w:pPr>
    </w:p>
    <w:p w14:paraId="41923E48" w14:textId="77777777" w:rsidR="00BE367B" w:rsidRPr="00E9654D" w:rsidRDefault="00BE367B" w:rsidP="00BE367B">
      <w:pPr>
        <w:rPr>
          <w:sz w:val="20"/>
          <w:szCs w:val="20"/>
        </w:rPr>
      </w:pPr>
    </w:p>
    <w:tbl>
      <w:tblPr>
        <w:tblStyle w:val="TableGrid"/>
        <w:tblW w:w="0" w:type="auto"/>
        <w:tblInd w:w="-459" w:type="dxa"/>
        <w:tblLayout w:type="fixed"/>
        <w:tblLook w:val="04A0" w:firstRow="1" w:lastRow="0" w:firstColumn="1" w:lastColumn="0" w:noHBand="0" w:noVBand="1"/>
      </w:tblPr>
      <w:tblGrid>
        <w:gridCol w:w="10773"/>
        <w:gridCol w:w="4820"/>
      </w:tblGrid>
      <w:tr w:rsidR="00BE367B" w:rsidRPr="00E9654D" w14:paraId="7A6CBA93" w14:textId="77777777" w:rsidTr="00B45A9E">
        <w:trPr>
          <w:trHeight w:val="2333"/>
        </w:trPr>
        <w:tc>
          <w:tcPr>
            <w:tcW w:w="10773" w:type="dxa"/>
          </w:tcPr>
          <w:p w14:paraId="226C36E3" w14:textId="77777777" w:rsidR="00BE367B" w:rsidRPr="00E9654D" w:rsidRDefault="00BE367B" w:rsidP="00A33C10">
            <w:pPr>
              <w:rPr>
                <w:b/>
                <w:sz w:val="20"/>
                <w:szCs w:val="20"/>
              </w:rPr>
            </w:pPr>
            <w:r w:rsidRPr="00E9654D">
              <w:rPr>
                <w:b/>
                <w:sz w:val="20"/>
                <w:szCs w:val="20"/>
              </w:rPr>
              <w:t>Linkage to Plans/Strategies</w:t>
            </w:r>
          </w:p>
          <w:p w14:paraId="2C825711" w14:textId="77777777" w:rsidR="00BE367B" w:rsidRPr="00E9654D" w:rsidRDefault="00BE367B" w:rsidP="00716801">
            <w:pPr>
              <w:pStyle w:val="ListParagraph"/>
              <w:numPr>
                <w:ilvl w:val="0"/>
                <w:numId w:val="4"/>
              </w:numPr>
              <w:rPr>
                <w:b/>
                <w:sz w:val="20"/>
                <w:szCs w:val="20"/>
              </w:rPr>
            </w:pPr>
            <w:r w:rsidRPr="00E9654D">
              <w:rPr>
                <w:sz w:val="20"/>
                <w:szCs w:val="20"/>
              </w:rPr>
              <w:t xml:space="preserve">North West Regional </w:t>
            </w:r>
            <w:r w:rsidR="00C307E8" w:rsidRPr="00E9654D">
              <w:rPr>
                <w:sz w:val="20"/>
                <w:szCs w:val="20"/>
              </w:rPr>
              <w:t>Strategic Weed M</w:t>
            </w:r>
            <w:r w:rsidRPr="00E9654D">
              <w:rPr>
                <w:sz w:val="20"/>
                <w:szCs w:val="20"/>
              </w:rPr>
              <w:t>anagement Plan 2017-2022</w:t>
            </w:r>
          </w:p>
          <w:p w14:paraId="1F52EE49" w14:textId="77777777" w:rsidR="00BE367B" w:rsidRPr="00E9654D" w:rsidRDefault="00BE367B" w:rsidP="00716801">
            <w:pPr>
              <w:pStyle w:val="ListParagraph"/>
              <w:numPr>
                <w:ilvl w:val="0"/>
                <w:numId w:val="4"/>
              </w:numPr>
              <w:rPr>
                <w:sz w:val="20"/>
                <w:szCs w:val="20"/>
              </w:rPr>
            </w:pPr>
            <w:r w:rsidRPr="00E9654D">
              <w:rPr>
                <w:sz w:val="20"/>
                <w:szCs w:val="20"/>
              </w:rPr>
              <w:t>NSW Biosecurity Strategy 2013-2021</w:t>
            </w:r>
          </w:p>
          <w:p w14:paraId="4B8C2875" w14:textId="77777777" w:rsidR="00BE367B" w:rsidRPr="00E9654D" w:rsidRDefault="00BE367B" w:rsidP="00716801">
            <w:pPr>
              <w:pStyle w:val="ListParagraph"/>
              <w:numPr>
                <w:ilvl w:val="0"/>
                <w:numId w:val="4"/>
              </w:numPr>
              <w:rPr>
                <w:sz w:val="20"/>
                <w:szCs w:val="20"/>
              </w:rPr>
            </w:pPr>
            <w:r w:rsidRPr="00E9654D">
              <w:rPr>
                <w:sz w:val="20"/>
                <w:szCs w:val="20"/>
              </w:rPr>
              <w:t>NSW Biosecurity Act 2015</w:t>
            </w:r>
          </w:p>
          <w:p w14:paraId="5AF8E459" w14:textId="77777777" w:rsidR="00C307E8" w:rsidRPr="00E9654D" w:rsidRDefault="00C307E8" w:rsidP="00716801">
            <w:pPr>
              <w:pStyle w:val="ListParagraph"/>
              <w:numPr>
                <w:ilvl w:val="0"/>
                <w:numId w:val="4"/>
              </w:numPr>
              <w:rPr>
                <w:sz w:val="20"/>
                <w:szCs w:val="20"/>
              </w:rPr>
            </w:pPr>
            <w:r w:rsidRPr="00E9654D">
              <w:rPr>
                <w:sz w:val="20"/>
                <w:szCs w:val="20"/>
              </w:rPr>
              <w:t>NSW Invasive Species Plan 2018- 2021</w:t>
            </w:r>
          </w:p>
          <w:p w14:paraId="195D0DFD" w14:textId="77777777" w:rsidR="00BE367B" w:rsidRPr="00E9654D" w:rsidRDefault="00BE367B" w:rsidP="00716801">
            <w:pPr>
              <w:pStyle w:val="ListParagraph"/>
              <w:numPr>
                <w:ilvl w:val="0"/>
                <w:numId w:val="4"/>
              </w:numPr>
              <w:jc w:val="both"/>
              <w:rPr>
                <w:rFonts w:cs="Arial"/>
                <w:sz w:val="20"/>
                <w:szCs w:val="20"/>
              </w:rPr>
            </w:pPr>
            <w:r w:rsidRPr="00E9654D">
              <w:rPr>
                <w:rFonts w:cs="Arial"/>
                <w:i/>
                <w:sz w:val="20"/>
                <w:szCs w:val="20"/>
              </w:rPr>
              <w:t>Pesticides Act 1999</w:t>
            </w:r>
            <w:r w:rsidRPr="00E9654D">
              <w:rPr>
                <w:rFonts w:cs="Arial"/>
                <w:sz w:val="20"/>
                <w:szCs w:val="20"/>
              </w:rPr>
              <w:t xml:space="preserve"> and Pesticide Regulation 20</w:t>
            </w:r>
            <w:r w:rsidR="004B7278" w:rsidRPr="00E9654D">
              <w:rPr>
                <w:rFonts w:cs="Arial"/>
                <w:sz w:val="20"/>
                <w:szCs w:val="20"/>
              </w:rPr>
              <w:t>17</w:t>
            </w:r>
          </w:p>
          <w:p w14:paraId="21EE6CB7" w14:textId="77777777" w:rsidR="00BE367B" w:rsidRPr="00E9654D" w:rsidRDefault="00BE367B" w:rsidP="00A33C10">
            <w:pPr>
              <w:rPr>
                <w:b/>
                <w:sz w:val="20"/>
                <w:szCs w:val="20"/>
              </w:rPr>
            </w:pPr>
            <w:r w:rsidRPr="00E9654D">
              <w:rPr>
                <w:b/>
                <w:sz w:val="20"/>
                <w:szCs w:val="20"/>
              </w:rPr>
              <w:t>References</w:t>
            </w:r>
          </w:p>
          <w:p w14:paraId="52CD7F19" w14:textId="77777777" w:rsidR="00BE367B" w:rsidRPr="00716801" w:rsidRDefault="00800765" w:rsidP="00716801">
            <w:pPr>
              <w:pStyle w:val="ListParagraph"/>
              <w:numPr>
                <w:ilvl w:val="0"/>
                <w:numId w:val="4"/>
              </w:numPr>
              <w:rPr>
                <w:i/>
              </w:rPr>
            </w:pPr>
            <w:r>
              <w:rPr>
                <w:i/>
              </w:rPr>
              <w:t>NSW DPI Website /</w:t>
            </w:r>
            <w:proofErr w:type="spellStart"/>
            <w:r>
              <w:rPr>
                <w:i/>
              </w:rPr>
              <w:t>WeedW</w:t>
            </w:r>
            <w:r w:rsidR="00716801">
              <w:rPr>
                <w:i/>
              </w:rPr>
              <w:t>ise</w:t>
            </w:r>
            <w:proofErr w:type="spellEnd"/>
            <w:r w:rsidR="00716801">
              <w:rPr>
                <w:i/>
              </w:rPr>
              <w:t>/ NSW Weed Control Handbook 2018 7</w:t>
            </w:r>
            <w:r w:rsidR="00716801">
              <w:rPr>
                <w:i/>
                <w:vertAlign w:val="superscript"/>
              </w:rPr>
              <w:t>th</w:t>
            </w:r>
            <w:r w:rsidR="00716801">
              <w:rPr>
                <w:i/>
              </w:rPr>
              <w:t xml:space="preserve"> Edition.</w:t>
            </w:r>
            <w:r w:rsidR="00BE367B" w:rsidRPr="00716801">
              <w:rPr>
                <w:i/>
                <w:sz w:val="20"/>
                <w:szCs w:val="20"/>
              </w:rPr>
              <w:t xml:space="preserve">. </w:t>
            </w:r>
          </w:p>
          <w:p w14:paraId="3091BB06" w14:textId="77777777" w:rsidR="00BE367B" w:rsidRPr="00E9654D" w:rsidRDefault="00BE367B" w:rsidP="00A33C10">
            <w:pPr>
              <w:pStyle w:val="ListParagraph"/>
              <w:rPr>
                <w:sz w:val="20"/>
                <w:szCs w:val="20"/>
              </w:rPr>
            </w:pPr>
          </w:p>
        </w:tc>
        <w:tc>
          <w:tcPr>
            <w:tcW w:w="4820" w:type="dxa"/>
          </w:tcPr>
          <w:p w14:paraId="61C09FF5" w14:textId="77777777" w:rsidR="00FD0C45" w:rsidRPr="00F47ED7" w:rsidRDefault="00FD0C45" w:rsidP="00FD0C45">
            <w:pPr>
              <w:rPr>
                <w:b/>
              </w:rPr>
            </w:pPr>
            <w:r w:rsidRPr="00F47ED7">
              <w:rPr>
                <w:b/>
              </w:rPr>
              <w:t>For Further Information</w:t>
            </w:r>
            <w:r>
              <w:rPr>
                <w:b/>
              </w:rPr>
              <w:t xml:space="preserve"> contact</w:t>
            </w:r>
            <w:r w:rsidRPr="00F47ED7">
              <w:rPr>
                <w:b/>
              </w:rPr>
              <w:t>:</w:t>
            </w:r>
          </w:p>
          <w:p w14:paraId="35C55E7C" w14:textId="77777777" w:rsidR="00FD0C45" w:rsidRDefault="00FD0C45" w:rsidP="00FD0C45">
            <w:r w:rsidRPr="00F47ED7">
              <w:t>Liverpool Plains Shire Council</w:t>
            </w:r>
            <w:r>
              <w:t>’s</w:t>
            </w:r>
          </w:p>
          <w:p w14:paraId="6FC684C6" w14:textId="77777777" w:rsidR="00FD0C45" w:rsidRPr="00F47ED7" w:rsidRDefault="00FD0C45" w:rsidP="00FD0C45">
            <w:r>
              <w:t>Authorised Officers –Weeds.</w:t>
            </w:r>
          </w:p>
          <w:p w14:paraId="2DE095F1" w14:textId="77777777" w:rsidR="00FD0C45" w:rsidRPr="00F47ED7" w:rsidRDefault="00FD0C45" w:rsidP="00FD0C45">
            <w:r w:rsidRPr="00F47ED7">
              <w:t>60 Station Street</w:t>
            </w:r>
          </w:p>
          <w:p w14:paraId="1BE51BB0" w14:textId="77777777" w:rsidR="00FD0C45" w:rsidRPr="00F47ED7" w:rsidRDefault="00FD0C45" w:rsidP="00FD0C45">
            <w:r w:rsidRPr="00F47ED7">
              <w:t>Quirindi NSW 2343</w:t>
            </w:r>
          </w:p>
          <w:p w14:paraId="3F64004F" w14:textId="77777777" w:rsidR="00BE367B" w:rsidRPr="00E9654D" w:rsidRDefault="00FD0C45" w:rsidP="00FD0C45">
            <w:pPr>
              <w:ind w:right="-108"/>
              <w:rPr>
                <w:b/>
                <w:sz w:val="20"/>
                <w:szCs w:val="20"/>
              </w:rPr>
            </w:pPr>
            <w:r w:rsidRPr="00F47ED7">
              <w:t>PH: (02)67461755</w:t>
            </w:r>
          </w:p>
        </w:tc>
      </w:tr>
    </w:tbl>
    <w:p w14:paraId="383E9E7A" w14:textId="3524D196" w:rsidR="0017595C" w:rsidRDefault="0074683E" w:rsidP="0017595C">
      <w:r>
        <w:t>Document Last Updated:</w:t>
      </w:r>
      <w:r w:rsidR="00B45A9E">
        <w:t xml:space="preserve"> </w:t>
      </w:r>
      <w:r w:rsidR="000D3823">
        <w:t>07-09-2021</w:t>
      </w:r>
    </w:p>
    <w:sectPr w:rsidR="0017595C"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C852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07738"/>
    <w:rsid w:val="000226CB"/>
    <w:rsid w:val="00030F18"/>
    <w:rsid w:val="00056384"/>
    <w:rsid w:val="000616FA"/>
    <w:rsid w:val="00063EDB"/>
    <w:rsid w:val="00094160"/>
    <w:rsid w:val="000A2972"/>
    <w:rsid w:val="000B1149"/>
    <w:rsid w:val="000B5FE0"/>
    <w:rsid w:val="000B67FD"/>
    <w:rsid w:val="000C6A7D"/>
    <w:rsid w:val="000D3823"/>
    <w:rsid w:val="000E40E5"/>
    <w:rsid w:val="000E69FA"/>
    <w:rsid w:val="000E6DF8"/>
    <w:rsid w:val="000F3B7E"/>
    <w:rsid w:val="00102FEF"/>
    <w:rsid w:val="0013119E"/>
    <w:rsid w:val="00154C22"/>
    <w:rsid w:val="00157AC7"/>
    <w:rsid w:val="00162A98"/>
    <w:rsid w:val="00163F58"/>
    <w:rsid w:val="0017595C"/>
    <w:rsid w:val="00196CBB"/>
    <w:rsid w:val="001A2530"/>
    <w:rsid w:val="001A5B39"/>
    <w:rsid w:val="001C7B6A"/>
    <w:rsid w:val="001D283A"/>
    <w:rsid w:val="001E7EFB"/>
    <w:rsid w:val="002110A7"/>
    <w:rsid w:val="0021247F"/>
    <w:rsid w:val="00214B70"/>
    <w:rsid w:val="00221311"/>
    <w:rsid w:val="00253093"/>
    <w:rsid w:val="002614F6"/>
    <w:rsid w:val="00264140"/>
    <w:rsid w:val="00265D14"/>
    <w:rsid w:val="00266354"/>
    <w:rsid w:val="0029482E"/>
    <w:rsid w:val="00296930"/>
    <w:rsid w:val="002B0B0D"/>
    <w:rsid w:val="002B7E63"/>
    <w:rsid w:val="002C6475"/>
    <w:rsid w:val="002F2BBD"/>
    <w:rsid w:val="00317355"/>
    <w:rsid w:val="00323506"/>
    <w:rsid w:val="00324031"/>
    <w:rsid w:val="003279E8"/>
    <w:rsid w:val="00333219"/>
    <w:rsid w:val="00344A2C"/>
    <w:rsid w:val="00346426"/>
    <w:rsid w:val="003522C3"/>
    <w:rsid w:val="00355DBC"/>
    <w:rsid w:val="00364AF6"/>
    <w:rsid w:val="00364CA1"/>
    <w:rsid w:val="00365463"/>
    <w:rsid w:val="00365542"/>
    <w:rsid w:val="003752EF"/>
    <w:rsid w:val="00392F85"/>
    <w:rsid w:val="003D32C4"/>
    <w:rsid w:val="003D55AB"/>
    <w:rsid w:val="00423019"/>
    <w:rsid w:val="004423F4"/>
    <w:rsid w:val="004506CC"/>
    <w:rsid w:val="00453033"/>
    <w:rsid w:val="0045585E"/>
    <w:rsid w:val="004772CD"/>
    <w:rsid w:val="004907C2"/>
    <w:rsid w:val="004B7278"/>
    <w:rsid w:val="004D7B6E"/>
    <w:rsid w:val="004E21F3"/>
    <w:rsid w:val="004E6685"/>
    <w:rsid w:val="0050310A"/>
    <w:rsid w:val="00507B03"/>
    <w:rsid w:val="0051719F"/>
    <w:rsid w:val="00523262"/>
    <w:rsid w:val="00524AC5"/>
    <w:rsid w:val="00527E9E"/>
    <w:rsid w:val="00540BAC"/>
    <w:rsid w:val="00557273"/>
    <w:rsid w:val="00563E04"/>
    <w:rsid w:val="005A6723"/>
    <w:rsid w:val="005C5E7F"/>
    <w:rsid w:val="005C77C8"/>
    <w:rsid w:val="005D6270"/>
    <w:rsid w:val="005F0B18"/>
    <w:rsid w:val="0060242A"/>
    <w:rsid w:val="00606325"/>
    <w:rsid w:val="00610157"/>
    <w:rsid w:val="00611252"/>
    <w:rsid w:val="00617CCC"/>
    <w:rsid w:val="00626CED"/>
    <w:rsid w:val="00645BC3"/>
    <w:rsid w:val="0065631A"/>
    <w:rsid w:val="0067126C"/>
    <w:rsid w:val="00671413"/>
    <w:rsid w:val="00685A69"/>
    <w:rsid w:val="006B53B2"/>
    <w:rsid w:val="006D0591"/>
    <w:rsid w:val="006D0B9E"/>
    <w:rsid w:val="006D7A98"/>
    <w:rsid w:val="006D7C71"/>
    <w:rsid w:val="006F62BE"/>
    <w:rsid w:val="00716678"/>
    <w:rsid w:val="00716801"/>
    <w:rsid w:val="007279A8"/>
    <w:rsid w:val="0074133C"/>
    <w:rsid w:val="00743451"/>
    <w:rsid w:val="0074683E"/>
    <w:rsid w:val="00747D22"/>
    <w:rsid w:val="00777CBE"/>
    <w:rsid w:val="00780654"/>
    <w:rsid w:val="00792B8E"/>
    <w:rsid w:val="007A0BE3"/>
    <w:rsid w:val="007A6CC3"/>
    <w:rsid w:val="007B6080"/>
    <w:rsid w:val="007B767A"/>
    <w:rsid w:val="007D7ADC"/>
    <w:rsid w:val="007E168F"/>
    <w:rsid w:val="007F6CF5"/>
    <w:rsid w:val="00800765"/>
    <w:rsid w:val="008156CB"/>
    <w:rsid w:val="0082471A"/>
    <w:rsid w:val="008352A7"/>
    <w:rsid w:val="00855193"/>
    <w:rsid w:val="008556F9"/>
    <w:rsid w:val="008627B0"/>
    <w:rsid w:val="00875436"/>
    <w:rsid w:val="0087774E"/>
    <w:rsid w:val="00884DB8"/>
    <w:rsid w:val="0089491F"/>
    <w:rsid w:val="00896B38"/>
    <w:rsid w:val="008A301F"/>
    <w:rsid w:val="008A52BD"/>
    <w:rsid w:val="008B32E1"/>
    <w:rsid w:val="008C7CF5"/>
    <w:rsid w:val="008F5239"/>
    <w:rsid w:val="008F75C4"/>
    <w:rsid w:val="0090027C"/>
    <w:rsid w:val="00926B45"/>
    <w:rsid w:val="00945B6F"/>
    <w:rsid w:val="00955204"/>
    <w:rsid w:val="00956EF7"/>
    <w:rsid w:val="00963DF4"/>
    <w:rsid w:val="00983FB0"/>
    <w:rsid w:val="0099158B"/>
    <w:rsid w:val="009A5BB0"/>
    <w:rsid w:val="009B229F"/>
    <w:rsid w:val="009C3ABD"/>
    <w:rsid w:val="00A266D4"/>
    <w:rsid w:val="00A30142"/>
    <w:rsid w:val="00A3553C"/>
    <w:rsid w:val="00A36426"/>
    <w:rsid w:val="00A437D3"/>
    <w:rsid w:val="00A60186"/>
    <w:rsid w:val="00A80F78"/>
    <w:rsid w:val="00A81879"/>
    <w:rsid w:val="00A91FBD"/>
    <w:rsid w:val="00A9316A"/>
    <w:rsid w:val="00AA044D"/>
    <w:rsid w:val="00AD505F"/>
    <w:rsid w:val="00B437D9"/>
    <w:rsid w:val="00B45A9E"/>
    <w:rsid w:val="00B52132"/>
    <w:rsid w:val="00B61053"/>
    <w:rsid w:val="00B6567E"/>
    <w:rsid w:val="00BB07E0"/>
    <w:rsid w:val="00BB3DAE"/>
    <w:rsid w:val="00BD7FC3"/>
    <w:rsid w:val="00BE367B"/>
    <w:rsid w:val="00C02E77"/>
    <w:rsid w:val="00C17EDE"/>
    <w:rsid w:val="00C307E8"/>
    <w:rsid w:val="00C3258F"/>
    <w:rsid w:val="00C72828"/>
    <w:rsid w:val="00C73A05"/>
    <w:rsid w:val="00C802D5"/>
    <w:rsid w:val="00C82FC1"/>
    <w:rsid w:val="00C838C8"/>
    <w:rsid w:val="00C922D3"/>
    <w:rsid w:val="00C92737"/>
    <w:rsid w:val="00CA164A"/>
    <w:rsid w:val="00CA168B"/>
    <w:rsid w:val="00CA5936"/>
    <w:rsid w:val="00CB5657"/>
    <w:rsid w:val="00CF5791"/>
    <w:rsid w:val="00D06008"/>
    <w:rsid w:val="00D11FA3"/>
    <w:rsid w:val="00D16BE3"/>
    <w:rsid w:val="00D25D90"/>
    <w:rsid w:val="00D64008"/>
    <w:rsid w:val="00D872CD"/>
    <w:rsid w:val="00DA751E"/>
    <w:rsid w:val="00DB36D4"/>
    <w:rsid w:val="00DD2D73"/>
    <w:rsid w:val="00DE0957"/>
    <w:rsid w:val="00DF0A9C"/>
    <w:rsid w:val="00E031AE"/>
    <w:rsid w:val="00E12231"/>
    <w:rsid w:val="00E2555D"/>
    <w:rsid w:val="00E259A5"/>
    <w:rsid w:val="00E73016"/>
    <w:rsid w:val="00E773F6"/>
    <w:rsid w:val="00E81A4B"/>
    <w:rsid w:val="00E9654D"/>
    <w:rsid w:val="00F01897"/>
    <w:rsid w:val="00F04A5D"/>
    <w:rsid w:val="00F119F5"/>
    <w:rsid w:val="00F47ED7"/>
    <w:rsid w:val="00F53E71"/>
    <w:rsid w:val="00F6072E"/>
    <w:rsid w:val="00F64018"/>
    <w:rsid w:val="00F739D8"/>
    <w:rsid w:val="00F82184"/>
    <w:rsid w:val="00F82A4F"/>
    <w:rsid w:val="00F83203"/>
    <w:rsid w:val="00F97775"/>
    <w:rsid w:val="00F97CB2"/>
    <w:rsid w:val="00FB4182"/>
    <w:rsid w:val="00FB490A"/>
    <w:rsid w:val="00FC3FA1"/>
    <w:rsid w:val="00FD0C45"/>
    <w:rsid w:val="00FD0E94"/>
    <w:rsid w:val="00FD7BD5"/>
    <w:rsid w:val="00FE0D6F"/>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0B63"/>
  <w15:docId w15:val="{FA2FC675-A5D8-4FF3-AAE4-A88EE2D7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3">
    <w:name w:val="heading 3"/>
    <w:basedOn w:val="Normal"/>
    <w:next w:val="Normal"/>
    <w:link w:val="Heading3Char"/>
    <w:uiPriority w:val="9"/>
    <w:semiHidden/>
    <w:unhideWhenUsed/>
    <w:qFormat/>
    <w:rsid w:val="005D62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346426"/>
    <w:rPr>
      <w:i/>
      <w:iCs/>
    </w:rPr>
  </w:style>
  <w:style w:type="character" w:styleId="Hyperlink">
    <w:name w:val="Hyperlink"/>
    <w:basedOn w:val="DefaultParagraphFont"/>
    <w:uiPriority w:val="99"/>
    <w:semiHidden/>
    <w:unhideWhenUsed/>
    <w:rsid w:val="002C6475"/>
    <w:rPr>
      <w:color w:val="063F5C"/>
      <w:u w:val="single"/>
    </w:rPr>
  </w:style>
  <w:style w:type="character" w:customStyle="1" w:styleId="Heading3Char">
    <w:name w:val="Heading 3 Char"/>
    <w:basedOn w:val="DefaultParagraphFont"/>
    <w:link w:val="Heading3"/>
    <w:uiPriority w:val="9"/>
    <w:semiHidden/>
    <w:rsid w:val="005D6270"/>
    <w:rPr>
      <w:rFonts w:asciiTheme="majorHAnsi" w:eastAsiaTheme="majorEastAsia" w:hAnsiTheme="majorHAnsi" w:cstheme="majorBidi"/>
      <w:color w:val="1F4D78" w:themeColor="accent1" w:themeShade="7F"/>
      <w:sz w:val="24"/>
      <w:szCs w:val="24"/>
    </w:rPr>
  </w:style>
  <w:style w:type="paragraph" w:customStyle="1" w:styleId="Pa25">
    <w:name w:val="Pa25"/>
    <w:basedOn w:val="Normal"/>
    <w:next w:val="Normal"/>
    <w:uiPriority w:val="99"/>
    <w:rsid w:val="00AA044D"/>
    <w:pPr>
      <w:autoSpaceDE w:val="0"/>
      <w:autoSpaceDN w:val="0"/>
      <w:adjustRightInd w:val="0"/>
      <w:spacing w:after="0" w:line="201" w:lineRule="atLeast"/>
    </w:pPr>
    <w:rPr>
      <w:rFonts w:ascii="Frutiger LT Std 45 Light" w:hAnsi="Frutiger LT Std 4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6436">
      <w:bodyDiv w:val="1"/>
      <w:marLeft w:val="0"/>
      <w:marRight w:val="0"/>
      <w:marTop w:val="0"/>
      <w:marBottom w:val="0"/>
      <w:divBdr>
        <w:top w:val="none" w:sz="0" w:space="0" w:color="auto"/>
        <w:left w:val="none" w:sz="0" w:space="0" w:color="auto"/>
        <w:bottom w:val="none" w:sz="0" w:space="0" w:color="auto"/>
        <w:right w:val="none" w:sz="0" w:space="0" w:color="auto"/>
      </w:divBdr>
    </w:div>
    <w:div w:id="1009868922">
      <w:bodyDiv w:val="1"/>
      <w:marLeft w:val="0"/>
      <w:marRight w:val="0"/>
      <w:marTop w:val="0"/>
      <w:marBottom w:val="0"/>
      <w:divBdr>
        <w:top w:val="none" w:sz="0" w:space="0" w:color="auto"/>
        <w:left w:val="none" w:sz="0" w:space="0" w:color="auto"/>
        <w:bottom w:val="none" w:sz="0" w:space="0" w:color="auto"/>
        <w:right w:val="none" w:sz="0" w:space="0" w:color="auto"/>
      </w:divBdr>
      <w:divsChild>
        <w:div w:id="1112748230">
          <w:marLeft w:val="0"/>
          <w:marRight w:val="0"/>
          <w:marTop w:val="0"/>
          <w:marBottom w:val="0"/>
          <w:divBdr>
            <w:top w:val="none" w:sz="0" w:space="0" w:color="auto"/>
            <w:left w:val="none" w:sz="0" w:space="0" w:color="auto"/>
            <w:bottom w:val="none" w:sz="0" w:space="0" w:color="auto"/>
            <w:right w:val="none" w:sz="0" w:space="0" w:color="auto"/>
          </w:divBdr>
          <w:divsChild>
            <w:div w:id="1472939498">
              <w:marLeft w:val="0"/>
              <w:marRight w:val="0"/>
              <w:marTop w:val="0"/>
              <w:marBottom w:val="0"/>
              <w:divBdr>
                <w:top w:val="none" w:sz="0" w:space="0" w:color="auto"/>
                <w:left w:val="none" w:sz="0" w:space="0" w:color="auto"/>
                <w:bottom w:val="none" w:sz="0" w:space="0" w:color="auto"/>
                <w:right w:val="none" w:sz="0" w:space="0" w:color="auto"/>
              </w:divBdr>
              <w:divsChild>
                <w:div w:id="155194538">
                  <w:marLeft w:val="-225"/>
                  <w:marRight w:val="-225"/>
                  <w:marTop w:val="0"/>
                  <w:marBottom w:val="0"/>
                  <w:divBdr>
                    <w:top w:val="none" w:sz="0" w:space="0" w:color="auto"/>
                    <w:left w:val="none" w:sz="0" w:space="0" w:color="auto"/>
                    <w:bottom w:val="none" w:sz="0" w:space="0" w:color="auto"/>
                    <w:right w:val="none" w:sz="0" w:space="0" w:color="auto"/>
                  </w:divBdr>
                  <w:divsChild>
                    <w:div w:id="576324148">
                      <w:marLeft w:val="0"/>
                      <w:marRight w:val="0"/>
                      <w:marTop w:val="0"/>
                      <w:marBottom w:val="0"/>
                      <w:divBdr>
                        <w:top w:val="none" w:sz="0" w:space="0" w:color="auto"/>
                        <w:left w:val="none" w:sz="0" w:space="0" w:color="auto"/>
                        <w:bottom w:val="none" w:sz="0" w:space="0" w:color="auto"/>
                        <w:right w:val="none" w:sz="0" w:space="0" w:color="auto"/>
                      </w:divBdr>
                      <w:divsChild>
                        <w:div w:id="1135637733">
                          <w:marLeft w:val="0"/>
                          <w:marRight w:val="0"/>
                          <w:marTop w:val="0"/>
                          <w:marBottom w:val="0"/>
                          <w:divBdr>
                            <w:top w:val="none" w:sz="0" w:space="0" w:color="auto"/>
                            <w:left w:val="none" w:sz="0" w:space="0" w:color="auto"/>
                            <w:bottom w:val="none" w:sz="0" w:space="0" w:color="auto"/>
                            <w:right w:val="none" w:sz="0" w:space="0" w:color="auto"/>
                          </w:divBdr>
                          <w:divsChild>
                            <w:div w:id="2034961771">
                              <w:marLeft w:val="0"/>
                              <w:marRight w:val="0"/>
                              <w:marTop w:val="0"/>
                              <w:marBottom w:val="0"/>
                              <w:divBdr>
                                <w:top w:val="none" w:sz="0" w:space="0" w:color="auto"/>
                                <w:left w:val="none" w:sz="0" w:space="0" w:color="auto"/>
                                <w:bottom w:val="none" w:sz="0" w:space="0" w:color="auto"/>
                                <w:right w:val="none" w:sz="0" w:space="0" w:color="auto"/>
                              </w:divBdr>
                              <w:divsChild>
                                <w:div w:id="2029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520232">
      <w:bodyDiv w:val="1"/>
      <w:marLeft w:val="0"/>
      <w:marRight w:val="0"/>
      <w:marTop w:val="0"/>
      <w:marBottom w:val="0"/>
      <w:divBdr>
        <w:top w:val="none" w:sz="0" w:space="0" w:color="auto"/>
        <w:left w:val="none" w:sz="0" w:space="0" w:color="auto"/>
        <w:bottom w:val="none" w:sz="0" w:space="0" w:color="auto"/>
        <w:right w:val="none" w:sz="0" w:space="0" w:color="auto"/>
      </w:divBdr>
    </w:div>
    <w:div w:id="20135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hyperlink" Target="https://weeds.dpi.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D088D-BEA9-4A4F-A09C-21B7787C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2017-11-27T04:34:00Z</cp:lastPrinted>
  <dcterms:created xsi:type="dcterms:W3CDTF">2021-09-14T22:38:00Z</dcterms:created>
  <dcterms:modified xsi:type="dcterms:W3CDTF">2021-09-14T22:38:00Z</dcterms:modified>
</cp:coreProperties>
</file>