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9D51" w14:textId="77777777" w:rsidR="000B5FE0" w:rsidRDefault="00056384" w:rsidP="000B5FE0">
      <w:pPr>
        <w:ind w:hanging="851"/>
      </w:pPr>
      <w:bookmarkStart w:id="0" w:name="_GoBack"/>
      <w:bookmarkEnd w:id="0"/>
      <w:r>
        <w:rPr>
          <w:noProof/>
          <w:lang w:eastAsia="en-AU"/>
        </w:rPr>
        <mc:AlternateContent>
          <mc:Choice Requires="wps">
            <w:drawing>
              <wp:anchor distT="0" distB="0" distL="114300" distR="114300" simplePos="0" relativeHeight="251659264" behindDoc="0" locked="0" layoutInCell="1" allowOverlap="1" wp14:anchorId="094571BC" wp14:editId="4828F337">
                <wp:simplePos x="0" y="0"/>
                <wp:positionH relativeFrom="column">
                  <wp:posOffset>3384077</wp:posOffset>
                </wp:positionH>
                <wp:positionV relativeFrom="paragraph">
                  <wp:posOffset>113768</wp:posOffset>
                </wp:positionV>
                <wp:extent cx="6376669" cy="1264463"/>
                <wp:effectExtent l="0" t="0" r="247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69" cy="1264463"/>
                        </a:xfrm>
                        <a:prstGeom prst="rect">
                          <a:avLst/>
                        </a:prstGeom>
                        <a:solidFill>
                          <a:srgbClr val="FFFFFF"/>
                        </a:solidFill>
                        <a:ln w="9525">
                          <a:solidFill>
                            <a:srgbClr val="000000"/>
                          </a:solidFill>
                          <a:miter lim="800000"/>
                          <a:headEnd/>
                          <a:tailEnd/>
                        </a:ln>
                      </wps:spPr>
                      <wps:txbx>
                        <w:txbxContent>
                          <w:p w14:paraId="6312C3EC" w14:textId="77777777" w:rsidR="000B5FE0" w:rsidRPr="000616E5" w:rsidRDefault="00A32E69" w:rsidP="000B5FE0">
                            <w:pPr>
                              <w:contextualSpacing/>
                              <w:rPr>
                                <w:sz w:val="36"/>
                                <w:szCs w:val="36"/>
                                <w:u w:val="single"/>
                              </w:rPr>
                            </w:pPr>
                            <w:r>
                              <w:rPr>
                                <w:b/>
                                <w:sz w:val="36"/>
                                <w:szCs w:val="36"/>
                                <w:u w:val="single"/>
                              </w:rPr>
                              <w:t>North West</w:t>
                            </w:r>
                            <w:r>
                              <w:rPr>
                                <w:b/>
                                <w:sz w:val="24"/>
                                <w:szCs w:val="24"/>
                              </w:rPr>
                              <w:t xml:space="preserve"> </w:t>
                            </w:r>
                            <w:r>
                              <w:rPr>
                                <w:b/>
                                <w:sz w:val="36"/>
                                <w:szCs w:val="36"/>
                                <w:u w:val="single"/>
                              </w:rPr>
                              <w:t xml:space="preserve">Regional Best Practice Guide for </w:t>
                            </w:r>
                            <w:r w:rsidR="005C5E7F" w:rsidRPr="00896B38">
                              <w:rPr>
                                <w:b/>
                                <w:sz w:val="36"/>
                                <w:szCs w:val="36"/>
                                <w:u w:val="single"/>
                              </w:rPr>
                              <w:t>:</w:t>
                            </w:r>
                            <w:r w:rsidR="000B5FE0" w:rsidRPr="000616E5">
                              <w:rPr>
                                <w:sz w:val="36"/>
                                <w:szCs w:val="36"/>
                                <w:u w:val="single"/>
                              </w:rPr>
                              <w:t xml:space="preserve"> </w:t>
                            </w:r>
                            <w:r w:rsidR="00316B13">
                              <w:rPr>
                                <w:b/>
                                <w:sz w:val="36"/>
                                <w:szCs w:val="36"/>
                                <w:u w:val="single"/>
                              </w:rPr>
                              <w:t>Green Cestrum</w:t>
                            </w:r>
                          </w:p>
                          <w:p w14:paraId="61F32E0B" w14:textId="77777777" w:rsidR="000B5FE0" w:rsidRDefault="000B5FE0" w:rsidP="000B5FE0">
                            <w:pPr>
                              <w:contextualSpacing/>
                              <w:rPr>
                                <w:sz w:val="24"/>
                                <w:szCs w:val="24"/>
                              </w:rPr>
                            </w:pPr>
                            <w:r w:rsidRPr="006F62BE">
                              <w:rPr>
                                <w:b/>
                                <w:sz w:val="24"/>
                                <w:szCs w:val="24"/>
                              </w:rPr>
                              <w:t>Botanical Name:</w:t>
                            </w:r>
                            <w:r w:rsidRPr="006F62BE">
                              <w:rPr>
                                <w:sz w:val="24"/>
                                <w:szCs w:val="24"/>
                              </w:rPr>
                              <w:t xml:space="preserve"> </w:t>
                            </w:r>
                            <w:r w:rsidR="001337A9" w:rsidRPr="00986B1C">
                              <w:rPr>
                                <w:i/>
                                <w:sz w:val="24"/>
                                <w:szCs w:val="24"/>
                              </w:rPr>
                              <w:t>Cestrum parqui</w:t>
                            </w:r>
                          </w:p>
                          <w:p w14:paraId="493A38C2"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1337A9">
                              <w:rPr>
                                <w:sz w:val="24"/>
                                <w:szCs w:val="24"/>
                              </w:rPr>
                              <w:t>Green Cestrum,Cestrum</w:t>
                            </w:r>
                          </w:p>
                          <w:p w14:paraId="59A03F5E" w14:textId="77777777" w:rsidR="000B5FE0" w:rsidRPr="006F62BE" w:rsidRDefault="000B5FE0" w:rsidP="000B5FE0">
                            <w:pPr>
                              <w:contextualSpacing/>
                              <w:rPr>
                                <w:sz w:val="24"/>
                                <w:szCs w:val="24"/>
                              </w:rPr>
                            </w:pPr>
                            <w:r w:rsidRPr="006F62BE">
                              <w:rPr>
                                <w:b/>
                                <w:sz w:val="24"/>
                                <w:szCs w:val="24"/>
                              </w:rPr>
                              <w:t>Priority Weeds Objective</w:t>
                            </w:r>
                            <w:r w:rsidR="00056384">
                              <w:rPr>
                                <w:b/>
                                <w:sz w:val="24"/>
                                <w:szCs w:val="24"/>
                              </w:rPr>
                              <w:t xml:space="preserve"> </w:t>
                            </w:r>
                            <w:r w:rsidRPr="006F62BE">
                              <w:rPr>
                                <w:sz w:val="24"/>
                                <w:szCs w:val="24"/>
                              </w:rPr>
                              <w:t>-</w:t>
                            </w:r>
                            <w:r w:rsidR="00056384">
                              <w:rPr>
                                <w:sz w:val="24"/>
                                <w:szCs w:val="24"/>
                              </w:rPr>
                              <w:t xml:space="preserve"> </w:t>
                            </w:r>
                            <w:r w:rsidR="000B1149">
                              <w:rPr>
                                <w:sz w:val="24"/>
                                <w:szCs w:val="24"/>
                              </w:rPr>
                              <w:t>Containment</w:t>
                            </w:r>
                          </w:p>
                          <w:p w14:paraId="73ABF1A1" w14:textId="77777777" w:rsidR="000B5FE0" w:rsidRPr="006F62BE" w:rsidRDefault="000B5FE0" w:rsidP="000B5FE0">
                            <w:pPr>
                              <w:contextualSpacing/>
                              <w:rPr>
                                <w:sz w:val="24"/>
                                <w:szCs w:val="24"/>
                              </w:rPr>
                            </w:pPr>
                            <w:r w:rsidRPr="006F62BE">
                              <w:rPr>
                                <w:sz w:val="24"/>
                                <w:szCs w:val="24"/>
                              </w:rPr>
                              <w:t xml:space="preserve">These weeds are widely distributed in the region. </w:t>
                            </w:r>
                            <w:r w:rsidR="000B1149">
                              <w:rPr>
                                <w:sz w:val="24"/>
                                <w:szCs w:val="24"/>
                              </w:rPr>
                              <w:t xml:space="preserve">While broad scale elimination is not practicable, minimisation of the biosecurity risk posed </w:t>
                            </w:r>
                            <w:r w:rsidR="00963DF4" w:rsidRPr="00896B38">
                              <w:rPr>
                                <w:sz w:val="24"/>
                                <w:szCs w:val="24"/>
                              </w:rPr>
                              <w:t xml:space="preserve">by </w:t>
                            </w:r>
                            <w:r w:rsidR="000B1149" w:rsidRPr="00896B38">
                              <w:rPr>
                                <w:sz w:val="24"/>
                                <w:szCs w:val="24"/>
                              </w:rPr>
                              <w:t>th</w:t>
                            </w:r>
                            <w:r w:rsidR="00963DF4" w:rsidRPr="00896B38">
                              <w:rPr>
                                <w:sz w:val="24"/>
                                <w:szCs w:val="24"/>
                              </w:rPr>
                              <w:t>is</w:t>
                            </w:r>
                            <w:r w:rsidR="000B1149" w:rsidRPr="00896B38">
                              <w:rPr>
                                <w:sz w:val="24"/>
                                <w:szCs w:val="24"/>
                              </w:rPr>
                              <w:t xml:space="preserve"> </w:t>
                            </w:r>
                            <w:r w:rsidR="006D7A98" w:rsidRPr="00896B38">
                              <w:rPr>
                                <w:sz w:val="24"/>
                                <w:szCs w:val="24"/>
                              </w:rPr>
                              <w:t>weed</w:t>
                            </w:r>
                            <w:r w:rsidR="000B1149" w:rsidRPr="00896B38">
                              <w:rPr>
                                <w:sz w:val="24"/>
                                <w:szCs w:val="24"/>
                              </w:rPr>
                              <w:t xml:space="preserve"> is </w:t>
                            </w:r>
                            <w:r w:rsidR="00D06008">
                              <w:rPr>
                                <w:sz w:val="24"/>
                                <w:szCs w:val="24"/>
                              </w:rPr>
                              <w:t xml:space="preserve">reasonably </w:t>
                            </w:r>
                            <w:r w:rsidR="0074133C">
                              <w:rPr>
                                <w:sz w:val="24"/>
                                <w:szCs w:val="24"/>
                              </w:rPr>
                              <w:t>practicable</w:t>
                            </w:r>
                            <w:r w:rsidR="00D06008">
                              <w:rPr>
                                <w:sz w:val="24"/>
                                <w:szCs w:val="24"/>
                              </w:rPr>
                              <w:t>.</w:t>
                            </w:r>
                          </w:p>
                          <w:p w14:paraId="2661B0B1"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571BC" id="_x0000_t202" coordsize="21600,21600" o:spt="202" path="m,l,21600r21600,l21600,xe">
                <v:stroke joinstyle="miter"/>
                <v:path gradientshapeok="t" o:connecttype="rect"/>
              </v:shapetype>
              <v:shape id="Text Box 2" o:spid="_x0000_s1026" type="#_x0000_t202" style="position:absolute;margin-left:266.45pt;margin-top:8.95pt;width:502.1pt;height:9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">
                <v:textbox>
                  <w:txbxContent>
                    <w:p w14:paraId="6312C3EC" w14:textId="77777777" w:rsidR="000B5FE0" w:rsidRPr="000616E5" w:rsidRDefault="00A32E69" w:rsidP="000B5FE0">
                      <w:pPr>
                        <w:contextualSpacing/>
                        <w:rPr>
                          <w:sz w:val="36"/>
                          <w:szCs w:val="36"/>
                          <w:u w:val="single"/>
                        </w:rPr>
                      </w:pPr>
                      <w:r>
                        <w:rPr>
                          <w:b/>
                          <w:sz w:val="36"/>
                          <w:szCs w:val="36"/>
                          <w:u w:val="single"/>
                        </w:rPr>
                        <w:t>North West</w:t>
                      </w:r>
                      <w:r>
                        <w:rPr>
                          <w:b/>
                          <w:sz w:val="24"/>
                          <w:szCs w:val="24"/>
                        </w:rPr>
                        <w:t xml:space="preserve"> </w:t>
                      </w:r>
                      <w:r>
                        <w:rPr>
                          <w:b/>
                          <w:sz w:val="36"/>
                          <w:szCs w:val="36"/>
                          <w:u w:val="single"/>
                        </w:rPr>
                        <w:t xml:space="preserve">Regional Best Practice Guide for </w:t>
                      </w:r>
                      <w:r w:rsidR="005C5E7F" w:rsidRPr="00896B38">
                        <w:rPr>
                          <w:b/>
                          <w:sz w:val="36"/>
                          <w:szCs w:val="36"/>
                          <w:u w:val="single"/>
                        </w:rPr>
                        <w:t>:</w:t>
                      </w:r>
                      <w:r w:rsidR="000B5FE0" w:rsidRPr="000616E5">
                        <w:rPr>
                          <w:sz w:val="36"/>
                          <w:szCs w:val="36"/>
                          <w:u w:val="single"/>
                        </w:rPr>
                        <w:t xml:space="preserve"> </w:t>
                      </w:r>
                      <w:r w:rsidR="00316B13">
                        <w:rPr>
                          <w:b/>
                          <w:sz w:val="36"/>
                          <w:szCs w:val="36"/>
                          <w:u w:val="single"/>
                        </w:rPr>
                        <w:t>Green Cestrum</w:t>
                      </w:r>
                    </w:p>
                    <w:p w14:paraId="61F32E0B" w14:textId="77777777" w:rsidR="000B5FE0" w:rsidRDefault="000B5FE0" w:rsidP="000B5FE0">
                      <w:pPr>
                        <w:contextualSpacing/>
                        <w:rPr>
                          <w:sz w:val="24"/>
                          <w:szCs w:val="24"/>
                        </w:rPr>
                      </w:pPr>
                      <w:r w:rsidRPr="006F62BE">
                        <w:rPr>
                          <w:b/>
                          <w:sz w:val="24"/>
                          <w:szCs w:val="24"/>
                        </w:rPr>
                        <w:t>Botanical Name:</w:t>
                      </w:r>
                      <w:r w:rsidRPr="006F62BE">
                        <w:rPr>
                          <w:sz w:val="24"/>
                          <w:szCs w:val="24"/>
                        </w:rPr>
                        <w:t xml:space="preserve"> </w:t>
                      </w:r>
                      <w:r w:rsidR="001337A9" w:rsidRPr="00986B1C">
                        <w:rPr>
                          <w:i/>
                          <w:sz w:val="24"/>
                          <w:szCs w:val="24"/>
                        </w:rPr>
                        <w:t>Cestrum parqui</w:t>
                      </w:r>
                    </w:p>
                    <w:p w14:paraId="493A38C2"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1337A9">
                        <w:rPr>
                          <w:sz w:val="24"/>
                          <w:szCs w:val="24"/>
                        </w:rPr>
                        <w:t>Green Cestrum,Cestrum</w:t>
                      </w:r>
                    </w:p>
                    <w:p w14:paraId="59A03F5E" w14:textId="77777777" w:rsidR="000B5FE0" w:rsidRPr="006F62BE" w:rsidRDefault="000B5FE0" w:rsidP="000B5FE0">
                      <w:pPr>
                        <w:contextualSpacing/>
                        <w:rPr>
                          <w:sz w:val="24"/>
                          <w:szCs w:val="24"/>
                        </w:rPr>
                      </w:pPr>
                      <w:r w:rsidRPr="006F62BE">
                        <w:rPr>
                          <w:b/>
                          <w:sz w:val="24"/>
                          <w:szCs w:val="24"/>
                        </w:rPr>
                        <w:t>Priority Weeds Objective</w:t>
                      </w:r>
                      <w:r w:rsidR="00056384">
                        <w:rPr>
                          <w:b/>
                          <w:sz w:val="24"/>
                          <w:szCs w:val="24"/>
                        </w:rPr>
                        <w:t xml:space="preserve"> </w:t>
                      </w:r>
                      <w:r w:rsidRPr="006F62BE">
                        <w:rPr>
                          <w:sz w:val="24"/>
                          <w:szCs w:val="24"/>
                        </w:rPr>
                        <w:t>-</w:t>
                      </w:r>
                      <w:r w:rsidR="00056384">
                        <w:rPr>
                          <w:sz w:val="24"/>
                          <w:szCs w:val="24"/>
                        </w:rPr>
                        <w:t xml:space="preserve"> </w:t>
                      </w:r>
                      <w:r w:rsidR="000B1149">
                        <w:rPr>
                          <w:sz w:val="24"/>
                          <w:szCs w:val="24"/>
                        </w:rPr>
                        <w:t>Containment</w:t>
                      </w:r>
                    </w:p>
                    <w:p w14:paraId="73ABF1A1" w14:textId="77777777" w:rsidR="000B5FE0" w:rsidRPr="006F62BE" w:rsidRDefault="000B5FE0" w:rsidP="000B5FE0">
                      <w:pPr>
                        <w:contextualSpacing/>
                        <w:rPr>
                          <w:sz w:val="24"/>
                          <w:szCs w:val="24"/>
                        </w:rPr>
                      </w:pPr>
                      <w:r w:rsidRPr="006F62BE">
                        <w:rPr>
                          <w:sz w:val="24"/>
                          <w:szCs w:val="24"/>
                        </w:rPr>
                        <w:t xml:space="preserve">These weeds are widely distributed in the region. </w:t>
                      </w:r>
                      <w:r w:rsidR="000B1149">
                        <w:rPr>
                          <w:sz w:val="24"/>
                          <w:szCs w:val="24"/>
                        </w:rPr>
                        <w:t xml:space="preserve">While broad scale elimination is not practicable, minimisation of the biosecurity risk posed </w:t>
                      </w:r>
                      <w:r w:rsidR="00963DF4" w:rsidRPr="00896B38">
                        <w:rPr>
                          <w:sz w:val="24"/>
                          <w:szCs w:val="24"/>
                        </w:rPr>
                        <w:t xml:space="preserve">by </w:t>
                      </w:r>
                      <w:r w:rsidR="000B1149" w:rsidRPr="00896B38">
                        <w:rPr>
                          <w:sz w:val="24"/>
                          <w:szCs w:val="24"/>
                        </w:rPr>
                        <w:t>th</w:t>
                      </w:r>
                      <w:r w:rsidR="00963DF4" w:rsidRPr="00896B38">
                        <w:rPr>
                          <w:sz w:val="24"/>
                          <w:szCs w:val="24"/>
                        </w:rPr>
                        <w:t>is</w:t>
                      </w:r>
                      <w:r w:rsidR="000B1149" w:rsidRPr="00896B38">
                        <w:rPr>
                          <w:sz w:val="24"/>
                          <w:szCs w:val="24"/>
                        </w:rPr>
                        <w:t xml:space="preserve"> </w:t>
                      </w:r>
                      <w:r w:rsidR="006D7A98" w:rsidRPr="00896B38">
                        <w:rPr>
                          <w:sz w:val="24"/>
                          <w:szCs w:val="24"/>
                        </w:rPr>
                        <w:t>weed</w:t>
                      </w:r>
                      <w:r w:rsidR="000B1149" w:rsidRPr="00896B38">
                        <w:rPr>
                          <w:sz w:val="24"/>
                          <w:szCs w:val="24"/>
                        </w:rPr>
                        <w:t xml:space="preserve"> is </w:t>
                      </w:r>
                      <w:r w:rsidR="00D06008">
                        <w:rPr>
                          <w:sz w:val="24"/>
                          <w:szCs w:val="24"/>
                        </w:rPr>
                        <w:t xml:space="preserve">reasonably </w:t>
                      </w:r>
                      <w:r w:rsidR="0074133C">
                        <w:rPr>
                          <w:sz w:val="24"/>
                          <w:szCs w:val="24"/>
                        </w:rPr>
                        <w:t>practicable</w:t>
                      </w:r>
                      <w:r w:rsidR="00D06008">
                        <w:rPr>
                          <w:sz w:val="24"/>
                          <w:szCs w:val="24"/>
                        </w:rPr>
                        <w:t>.</w:t>
                      </w:r>
                    </w:p>
                    <w:p w14:paraId="2661B0B1"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87774E">
        <w:rPr>
          <w:noProof/>
          <w:lang w:eastAsia="en-AU"/>
        </w:rPr>
        <w:drawing>
          <wp:inline distT="0" distB="0" distL="0" distR="0" wp14:anchorId="66076E7A" wp14:editId="462634EF">
            <wp:extent cx="1446028" cy="1307643"/>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588" cy="1317192"/>
                    </a:xfrm>
                    <a:prstGeom prst="rect">
                      <a:avLst/>
                    </a:prstGeom>
                  </pic:spPr>
                </pic:pic>
              </a:graphicData>
            </a:graphic>
          </wp:inline>
        </w:drawing>
      </w:r>
      <w:r w:rsidR="008F5239">
        <w:rPr>
          <w:noProof/>
          <w:lang w:eastAsia="en-AU"/>
        </w:rPr>
        <w:drawing>
          <wp:inline distT="0" distB="0" distL="0" distR="0" wp14:anchorId="42C97CE8" wp14:editId="46C9A014">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3682F542" w14:textId="77777777" w:rsidR="00221311" w:rsidRDefault="00021891">
      <w:r>
        <w:rPr>
          <w:noProof/>
          <w:lang w:eastAsia="en-AU"/>
        </w:rPr>
        <mc:AlternateContent>
          <mc:Choice Requires="wps">
            <w:drawing>
              <wp:anchor distT="0" distB="0" distL="114300" distR="114300" simplePos="0" relativeHeight="251701248" behindDoc="0" locked="0" layoutInCell="1" allowOverlap="1" wp14:anchorId="400F0A43" wp14:editId="1C0994DE">
                <wp:simplePos x="0" y="0"/>
                <wp:positionH relativeFrom="column">
                  <wp:posOffset>6424930</wp:posOffset>
                </wp:positionH>
                <wp:positionV relativeFrom="paragraph">
                  <wp:posOffset>64770</wp:posOffset>
                </wp:positionV>
                <wp:extent cx="3333115" cy="2040890"/>
                <wp:effectExtent l="0" t="0" r="19685" b="16510"/>
                <wp:wrapNone/>
                <wp:docPr id="11" name="Text Box 11"/>
                <wp:cNvGraphicFramePr/>
                <a:graphic xmlns:a="http://schemas.openxmlformats.org/drawingml/2006/main">
                  <a:graphicData uri="http://schemas.microsoft.com/office/word/2010/wordprocessingShape">
                    <wps:wsp>
                      <wps:cNvSpPr txBox="1"/>
                      <wps:spPr>
                        <a:xfrm>
                          <a:off x="0" y="0"/>
                          <a:ext cx="3333115" cy="2040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D40558" w14:textId="77777777" w:rsidR="00253093" w:rsidRDefault="00021891" w:rsidP="007A6CC3">
                            <w:pPr>
                              <w:widowControl w:val="0"/>
                              <w:tabs>
                                <w:tab w:val="left" w:pos="567"/>
                                <w:tab w:val="left" w:pos="1134"/>
                                <w:tab w:val="left" w:pos="1701"/>
                              </w:tabs>
                              <w:spacing w:after="0"/>
                              <w:ind w:left="142" w:right="-90" w:hanging="142"/>
                              <w:textboxTightWrap w:val="allLines"/>
                              <w:rPr>
                                <w:b/>
                                <w:sz w:val="24"/>
                                <w:szCs w:val="24"/>
                              </w:rPr>
                            </w:pPr>
                            <w:r>
                              <w:rPr>
                                <w:noProof/>
                                <w:lang w:eastAsia="en-AU"/>
                              </w:rPr>
                              <w:drawing>
                                <wp:inline distT="0" distB="0" distL="0" distR="0" wp14:anchorId="0C9943E0" wp14:editId="6ECDA165">
                                  <wp:extent cx="3141758" cy="1775637"/>
                                  <wp:effectExtent l="0" t="0" r="1905" b="0"/>
                                  <wp:docPr id="8" name="Picture 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43885" cy="1776839"/>
                                          </a:xfrm>
                                          <a:prstGeom prst="rect">
                                            <a:avLst/>
                                          </a:prstGeom>
                                          <a:noFill/>
                                          <a:ln>
                                            <a:noFill/>
                                          </a:ln>
                                        </pic:spPr>
                                      </pic:pic>
                                    </a:graphicData>
                                  </a:graphic>
                                </wp:inline>
                              </w:drawing>
                            </w:r>
                          </w:p>
                          <w:p w14:paraId="4CDDDA0F" w14:textId="77777777" w:rsidR="00021891" w:rsidRPr="00021891" w:rsidRDefault="00021891" w:rsidP="007A6CC3">
                            <w:pPr>
                              <w:widowControl w:val="0"/>
                              <w:tabs>
                                <w:tab w:val="left" w:pos="567"/>
                                <w:tab w:val="left" w:pos="1134"/>
                                <w:tab w:val="left" w:pos="1701"/>
                              </w:tabs>
                              <w:spacing w:after="0"/>
                              <w:ind w:left="142" w:right="-90" w:hanging="142"/>
                              <w:textboxTightWrap w:val="allLines"/>
                              <w:rPr>
                                <w:b/>
                                <w:sz w:val="20"/>
                                <w:szCs w:val="20"/>
                              </w:rPr>
                            </w:pPr>
                            <w:r w:rsidRPr="00021891">
                              <w:rPr>
                                <w:b/>
                                <w:sz w:val="20"/>
                                <w:szCs w:val="20"/>
                              </w:rPr>
                              <w:t>Photo:</w:t>
                            </w:r>
                            <w:r>
                              <w:rPr>
                                <w:b/>
                                <w:sz w:val="20"/>
                                <w:szCs w:val="20"/>
                              </w:rPr>
                              <w:t xml:space="preserve"> </w:t>
                            </w:r>
                            <w:r w:rsidRPr="00021891">
                              <w:rPr>
                                <w:b/>
                                <w:sz w:val="20"/>
                                <w:szCs w:val="20"/>
                              </w:rPr>
                              <w:t>Les Tanner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F0A43" id="Text Box 11" o:spid="_x0000_s1027" type="#_x0000_t202" style="position:absolute;margin-left:505.9pt;margin-top:5.1pt;width:262.45pt;height:16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" fillcolor="white [3201]" strokeweight=".5pt">
                <v:textbox>
                  <w:txbxContent>
                    <w:p w14:paraId="5CD40558" w14:textId="77777777" w:rsidR="00253093" w:rsidRDefault="00021891" w:rsidP="007A6CC3">
                      <w:pPr>
                        <w:widowControl w:val="0"/>
                        <w:tabs>
                          <w:tab w:val="left" w:pos="567"/>
                          <w:tab w:val="left" w:pos="1134"/>
                          <w:tab w:val="left" w:pos="1701"/>
                        </w:tabs>
                        <w:spacing w:after="0"/>
                        <w:ind w:left="142" w:right="-90" w:hanging="142"/>
                        <w:textboxTightWrap w:val="allLines"/>
                        <w:rPr>
                          <w:b/>
                          <w:sz w:val="24"/>
                          <w:szCs w:val="24"/>
                        </w:rPr>
                      </w:pPr>
                      <w:r>
                        <w:rPr>
                          <w:noProof/>
                          <w:lang w:eastAsia="en-AU"/>
                        </w:rPr>
                        <w:drawing>
                          <wp:inline distT="0" distB="0" distL="0" distR="0" wp14:anchorId="0C9943E0" wp14:editId="6ECDA165">
                            <wp:extent cx="3141758" cy="1775637"/>
                            <wp:effectExtent l="0" t="0" r="1905" b="0"/>
                            <wp:docPr id="8" name="Picture 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43885" cy="1776839"/>
                                    </a:xfrm>
                                    <a:prstGeom prst="rect">
                                      <a:avLst/>
                                    </a:prstGeom>
                                    <a:noFill/>
                                    <a:ln>
                                      <a:noFill/>
                                    </a:ln>
                                  </pic:spPr>
                                </pic:pic>
                              </a:graphicData>
                            </a:graphic>
                          </wp:inline>
                        </w:drawing>
                      </w:r>
                    </w:p>
                    <w:p w14:paraId="4CDDDA0F" w14:textId="77777777" w:rsidR="00021891" w:rsidRPr="00021891" w:rsidRDefault="00021891" w:rsidP="007A6CC3">
                      <w:pPr>
                        <w:widowControl w:val="0"/>
                        <w:tabs>
                          <w:tab w:val="left" w:pos="567"/>
                          <w:tab w:val="left" w:pos="1134"/>
                          <w:tab w:val="left" w:pos="1701"/>
                        </w:tabs>
                        <w:spacing w:after="0"/>
                        <w:ind w:left="142" w:right="-90" w:hanging="142"/>
                        <w:textboxTightWrap w:val="allLines"/>
                        <w:rPr>
                          <w:b/>
                          <w:sz w:val="20"/>
                          <w:szCs w:val="20"/>
                        </w:rPr>
                      </w:pPr>
                      <w:r w:rsidRPr="00021891">
                        <w:rPr>
                          <w:b/>
                          <w:sz w:val="20"/>
                          <w:szCs w:val="20"/>
                        </w:rPr>
                        <w:t>Photo:</w:t>
                      </w:r>
                      <w:r>
                        <w:rPr>
                          <w:b/>
                          <w:sz w:val="20"/>
                          <w:szCs w:val="20"/>
                        </w:rPr>
                        <w:t xml:space="preserve"> </w:t>
                      </w:r>
                      <w:r w:rsidRPr="00021891">
                        <w:rPr>
                          <w:b/>
                          <w:sz w:val="20"/>
                          <w:szCs w:val="20"/>
                        </w:rPr>
                        <w:t>Les Tanner</w:t>
                      </w:r>
                    </w:p>
                  </w:txbxContent>
                </v:textbox>
              </v:shape>
            </w:pict>
          </mc:Fallback>
        </mc:AlternateContent>
      </w:r>
      <w:r>
        <w:rPr>
          <w:noProof/>
          <w:lang w:eastAsia="en-AU"/>
        </w:rPr>
        <mc:AlternateContent>
          <mc:Choice Requires="wps">
            <w:drawing>
              <wp:anchor distT="0" distB="0" distL="114300" distR="114300" simplePos="0" relativeHeight="251700224" behindDoc="0" locked="0" layoutInCell="1" allowOverlap="1" wp14:anchorId="36A0CB09" wp14:editId="5199EF8F">
                <wp:simplePos x="0" y="0"/>
                <wp:positionH relativeFrom="column">
                  <wp:posOffset>-507439</wp:posOffset>
                </wp:positionH>
                <wp:positionV relativeFrom="paragraph">
                  <wp:posOffset>65183</wp:posOffset>
                </wp:positionV>
                <wp:extent cx="6719570" cy="1116419"/>
                <wp:effectExtent l="0" t="0" r="24130" b="26670"/>
                <wp:wrapNone/>
                <wp:docPr id="10" name="Text Box 10"/>
                <wp:cNvGraphicFramePr/>
                <a:graphic xmlns:a="http://schemas.openxmlformats.org/drawingml/2006/main">
                  <a:graphicData uri="http://schemas.microsoft.com/office/word/2010/wordprocessingShape">
                    <wps:wsp>
                      <wps:cNvSpPr txBox="1"/>
                      <wps:spPr>
                        <a:xfrm>
                          <a:off x="0" y="0"/>
                          <a:ext cx="6719570" cy="1116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41097E" w14:textId="77777777" w:rsidR="00021891" w:rsidRPr="00F27C44" w:rsidRDefault="00021891" w:rsidP="00021891">
                            <w:pPr>
                              <w:spacing w:after="0"/>
                              <w:jc w:val="both"/>
                              <w:rPr>
                                <w:b/>
                              </w:rPr>
                            </w:pPr>
                            <w:r w:rsidRPr="00F27C44">
                              <w:rPr>
                                <w:b/>
                                <w:u w:val="single"/>
                              </w:rPr>
                              <w:t>Green Cestrum</w:t>
                            </w:r>
                            <w:r w:rsidRPr="00F27C44">
                              <w:rPr>
                                <w:b/>
                              </w:rPr>
                              <w:t xml:space="preserve">: </w:t>
                            </w:r>
                            <w:r w:rsidRPr="00F27C44">
                              <w:t xml:space="preserve">is very toxic to humans and animals alike. This includes sheep, horses, pigs, poultry and </w:t>
                            </w:r>
                            <w:r w:rsidRPr="00F27C44">
                              <w:rPr>
                                <w:b/>
                              </w:rPr>
                              <w:t>especially Cattle</w:t>
                            </w:r>
                            <w:r w:rsidRPr="00F27C44">
                              <w:t>. It was introduced into Australia as a garden plant and has now been spread by seed by numerous birds into rural areas from urban gardens. Animals can graze in amongst it for months without problems, but a change of weather conditions (notably a fall of rain after a long dry) can trigger a change in the plant, making it more desirable for stock. Any part of the plant can be toxic. Stressed and/or new Stock to a paddock are at an elevated risk of being poisoned.</w:t>
                            </w:r>
                          </w:p>
                          <w:p w14:paraId="151617B1" w14:textId="77777777" w:rsidR="00253093" w:rsidRPr="00094160" w:rsidRDefault="00253093" w:rsidP="00253093">
                            <w:pPr>
                              <w:spacing w:after="0"/>
                              <w:rPr>
                                <w:b/>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CB09" id="Text Box 10" o:spid="_x0000_s1028" type="#_x0000_t202" style="position:absolute;margin-left:-39.95pt;margin-top:5.15pt;width:529.1pt;height:8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" fillcolor="white [3201]" strokeweight=".5pt">
                <v:textbox>
                  <w:txbxContent>
                    <w:p w14:paraId="7741097E" w14:textId="77777777" w:rsidR="00021891" w:rsidRPr="00F27C44" w:rsidRDefault="00021891" w:rsidP="00021891">
                      <w:pPr>
                        <w:spacing w:after="0"/>
                        <w:jc w:val="both"/>
                        <w:rPr>
                          <w:b/>
                        </w:rPr>
                      </w:pPr>
                      <w:r w:rsidRPr="00F27C44">
                        <w:rPr>
                          <w:b/>
                          <w:u w:val="single"/>
                        </w:rPr>
                        <w:t>Green Cestrum</w:t>
                      </w:r>
                      <w:r w:rsidRPr="00F27C44">
                        <w:rPr>
                          <w:b/>
                        </w:rPr>
                        <w:t xml:space="preserve">: </w:t>
                      </w:r>
                      <w:r w:rsidRPr="00F27C44">
                        <w:t xml:space="preserve">is very toxic to humans and animals alike. This includes sheep, horses, pigs, poultry and </w:t>
                      </w:r>
                      <w:r w:rsidRPr="00F27C44">
                        <w:rPr>
                          <w:b/>
                        </w:rPr>
                        <w:t>especially Cattle</w:t>
                      </w:r>
                      <w:r w:rsidRPr="00F27C44">
                        <w:t>. It was introduced into Australia as a garden plant and has now been spread by seed by numerous birds into rural areas from urban gardens. Animals can graze in amongst it for months without problems, but a change of weather conditions (notably a fall of rain after a long dry) can trigger a change in the plant, making it more desirable for stock. Any part of the plant can be toxic. Stressed and/or new Stock to a paddock are at an elevated risk of being poisoned.</w:t>
                      </w:r>
                    </w:p>
                    <w:p w14:paraId="151617B1" w14:textId="77777777" w:rsidR="00253093" w:rsidRPr="00094160" w:rsidRDefault="00253093" w:rsidP="00253093">
                      <w:pPr>
                        <w:spacing w:after="0"/>
                        <w:rPr>
                          <w:b/>
                          <w:sz w:val="23"/>
                          <w:szCs w:val="23"/>
                        </w:rPr>
                      </w:pPr>
                    </w:p>
                  </w:txbxContent>
                </v:textbox>
              </v:shape>
            </w:pict>
          </mc:Fallback>
        </mc:AlternateContent>
      </w:r>
    </w:p>
    <w:p w14:paraId="5907ADBB" w14:textId="77777777" w:rsidR="00221311" w:rsidRDefault="00221311"/>
    <w:p w14:paraId="16A0C716" w14:textId="77777777" w:rsidR="000B5FE0" w:rsidRDefault="000B5FE0"/>
    <w:p w14:paraId="31025CE7" w14:textId="77777777" w:rsidR="00221311" w:rsidRDefault="00221311" w:rsidP="004423F4">
      <w:pPr>
        <w:tabs>
          <w:tab w:val="left" w:pos="10348"/>
        </w:tabs>
      </w:pPr>
    </w:p>
    <w:p w14:paraId="42B2CF74" w14:textId="77777777" w:rsidR="00221311" w:rsidRDefault="00021891">
      <w:r>
        <w:rPr>
          <w:noProof/>
          <w:lang w:eastAsia="en-AU"/>
        </w:rPr>
        <mc:AlternateContent>
          <mc:Choice Requires="wps">
            <w:drawing>
              <wp:anchor distT="0" distB="0" distL="114300" distR="114300" simplePos="0" relativeHeight="251660288" behindDoc="0" locked="0" layoutInCell="1" allowOverlap="1" wp14:anchorId="1988323E" wp14:editId="18FC4094">
                <wp:simplePos x="0" y="0"/>
                <wp:positionH relativeFrom="column">
                  <wp:posOffset>-507439</wp:posOffset>
                </wp:positionH>
                <wp:positionV relativeFrom="paragraph">
                  <wp:posOffset>55407</wp:posOffset>
                </wp:positionV>
                <wp:extent cx="6719570" cy="861238"/>
                <wp:effectExtent l="0" t="0" r="24130" b="15240"/>
                <wp:wrapNone/>
                <wp:docPr id="9" name="Text Box 9"/>
                <wp:cNvGraphicFramePr/>
                <a:graphic xmlns:a="http://schemas.openxmlformats.org/drawingml/2006/main">
                  <a:graphicData uri="http://schemas.microsoft.com/office/word/2010/wordprocessingShape">
                    <wps:wsp>
                      <wps:cNvSpPr txBox="1"/>
                      <wps:spPr>
                        <a:xfrm>
                          <a:off x="0" y="0"/>
                          <a:ext cx="6719570" cy="8612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6C3756" w14:textId="77777777" w:rsidR="000B5FE0" w:rsidRPr="00557273" w:rsidRDefault="000B5FE0" w:rsidP="000B5FE0">
                            <w:pPr>
                              <w:rPr>
                                <w:sz w:val="23"/>
                                <w:szCs w:val="23"/>
                              </w:rPr>
                            </w:pPr>
                            <w:r w:rsidRPr="00557273">
                              <w:rPr>
                                <w:b/>
                                <w:bCs/>
                                <w:spacing w:val="-3"/>
                                <w:sz w:val="23"/>
                                <w:szCs w:val="23"/>
                              </w:rPr>
                              <w:t>General Biosecurity Duty</w:t>
                            </w:r>
                            <w:r w:rsidR="000B4AA6">
                              <w:rPr>
                                <w:b/>
                                <w:bCs/>
                                <w:spacing w:val="-3"/>
                                <w:sz w:val="23"/>
                                <w:szCs w:val="23"/>
                              </w:rPr>
                              <w:t xml:space="preserve"> – </w:t>
                            </w:r>
                            <w:r w:rsidR="000B4AA6">
                              <w:rPr>
                                <w:b/>
                                <w:bCs/>
                                <w:i/>
                                <w:spacing w:val="-3"/>
                                <w:sz w:val="23"/>
                                <w:szCs w:val="23"/>
                              </w:rPr>
                              <w:t>Biosecurity Act 2015</w:t>
                            </w:r>
                            <w:r w:rsidRPr="00557273">
                              <w:rPr>
                                <w:rFonts w:ascii="Roboto" w:hAnsi="Roboto"/>
                                <w:spacing w:val="-3"/>
                                <w:sz w:val="23"/>
                                <w:szCs w:val="23"/>
                              </w:rPr>
                              <w:br/>
                            </w:r>
                            <w:r w:rsidR="000B4AA6">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sidR="000B4AA6">
                              <w:rPr>
                                <w:i/>
                                <w:iCs/>
                                <w:spacing w:val="-3"/>
                                <w:sz w:val="23"/>
                                <w:szCs w:val="23"/>
                              </w:rPr>
                              <w:t>applies to all dealings (as defined) with this species</w:t>
                            </w:r>
                            <w:r w:rsidRPr="00557273">
                              <w:rPr>
                                <w:i/>
                                <w:iCs/>
                                <w:spacing w:val="-3"/>
                                <w:sz w:val="23"/>
                                <w:szCs w:val="23"/>
                              </w:rPr>
                              <w:t xml:space="preserve">. Any person who deals with </w:t>
                            </w:r>
                            <w:r w:rsidR="00634F92">
                              <w:rPr>
                                <w:i/>
                                <w:iCs/>
                                <w:spacing w:val="-3"/>
                                <w:sz w:val="23"/>
                                <w:szCs w:val="23"/>
                              </w:rPr>
                              <w:t>this species</w:t>
                            </w:r>
                            <w:r w:rsidRPr="00557273">
                              <w:rPr>
                                <w:i/>
                                <w:iCs/>
                                <w:spacing w:val="-3"/>
                                <w:sz w:val="23"/>
                                <w:szCs w:val="23"/>
                              </w:rPr>
                              <w:t xml:space="preserve"> who knows (or ought to know) of any biosecurity risk</w:t>
                            </w:r>
                            <w:r w:rsidR="00634F92">
                              <w:rPr>
                                <w:i/>
                                <w:iCs/>
                                <w:spacing w:val="-3"/>
                                <w:sz w:val="23"/>
                                <w:szCs w:val="23"/>
                              </w:rPr>
                              <w:t xml:space="preserve"> posed by the plant, a carrier or a dealing</w:t>
                            </w:r>
                            <w:r w:rsidR="002E23CF">
                              <w:rPr>
                                <w:i/>
                                <w:iCs/>
                                <w:spacing w:val="-3"/>
                                <w:sz w:val="23"/>
                                <w:szCs w:val="23"/>
                              </w:rPr>
                              <w:t xml:space="preserve"> </w:t>
                            </w:r>
                            <w:r w:rsidRPr="00557273">
                              <w:rPr>
                                <w:i/>
                                <w:iCs/>
                                <w:spacing w:val="-3"/>
                                <w:sz w:val="23"/>
                                <w:szCs w:val="23"/>
                              </w:rPr>
                              <w:t xml:space="preserve">, has a duty to ensure the </w:t>
                            </w:r>
                            <w:r w:rsidR="00634F92">
                              <w:rPr>
                                <w:i/>
                                <w:iCs/>
                                <w:spacing w:val="-3"/>
                                <w:sz w:val="23"/>
                                <w:szCs w:val="23"/>
                              </w:rPr>
                              <w:t xml:space="preserve">biosecurity </w:t>
                            </w:r>
                            <w:r w:rsidRPr="00557273">
                              <w:rPr>
                                <w:i/>
                                <w:iCs/>
                                <w:spacing w:val="-3"/>
                                <w:sz w:val="23"/>
                                <w:szCs w:val="23"/>
                              </w:rPr>
                              <w:t>risk is prevented, eliminated or minimised, so far as is reasonably practicable.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8323E" id="Text Box 9" o:spid="_x0000_s1029" type="#_x0000_t202" style="position:absolute;margin-left:-39.95pt;margin-top:4.35pt;width:529.1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" fillcolor="white [3201]" strokeweight=".5pt">
                <v:textbox>
                  <w:txbxContent>
                    <w:p w14:paraId="556C3756" w14:textId="77777777" w:rsidR="000B5FE0" w:rsidRPr="00557273" w:rsidRDefault="000B5FE0" w:rsidP="000B5FE0">
                      <w:pPr>
                        <w:rPr>
                          <w:sz w:val="23"/>
                          <w:szCs w:val="23"/>
                        </w:rPr>
                      </w:pPr>
                      <w:r w:rsidRPr="00557273">
                        <w:rPr>
                          <w:b/>
                          <w:bCs/>
                          <w:spacing w:val="-3"/>
                          <w:sz w:val="23"/>
                          <w:szCs w:val="23"/>
                        </w:rPr>
                        <w:t>General Biosecurity Duty</w:t>
                      </w:r>
                      <w:r w:rsidR="000B4AA6">
                        <w:rPr>
                          <w:b/>
                          <w:bCs/>
                          <w:spacing w:val="-3"/>
                          <w:sz w:val="23"/>
                          <w:szCs w:val="23"/>
                        </w:rPr>
                        <w:t xml:space="preserve"> – </w:t>
                      </w:r>
                      <w:r w:rsidR="000B4AA6">
                        <w:rPr>
                          <w:b/>
                          <w:bCs/>
                          <w:i/>
                          <w:spacing w:val="-3"/>
                          <w:sz w:val="23"/>
                          <w:szCs w:val="23"/>
                        </w:rPr>
                        <w:t>Biosecurity Act 2015</w:t>
                      </w:r>
                      <w:r w:rsidRPr="00557273">
                        <w:rPr>
                          <w:rFonts w:ascii="Roboto" w:hAnsi="Roboto"/>
                          <w:spacing w:val="-3"/>
                          <w:sz w:val="23"/>
                          <w:szCs w:val="23"/>
                        </w:rPr>
                        <w:br/>
                      </w:r>
                      <w:r w:rsidR="000B4AA6">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sidR="000B4AA6">
                        <w:rPr>
                          <w:i/>
                          <w:iCs/>
                          <w:spacing w:val="-3"/>
                          <w:sz w:val="23"/>
                          <w:szCs w:val="23"/>
                        </w:rPr>
                        <w:t>applies to all dealings (as defined) with this species</w:t>
                      </w:r>
                      <w:r w:rsidRPr="00557273">
                        <w:rPr>
                          <w:i/>
                          <w:iCs/>
                          <w:spacing w:val="-3"/>
                          <w:sz w:val="23"/>
                          <w:szCs w:val="23"/>
                        </w:rPr>
                        <w:t xml:space="preserve">. Any person who deals with </w:t>
                      </w:r>
                      <w:r w:rsidR="00634F92">
                        <w:rPr>
                          <w:i/>
                          <w:iCs/>
                          <w:spacing w:val="-3"/>
                          <w:sz w:val="23"/>
                          <w:szCs w:val="23"/>
                        </w:rPr>
                        <w:t>this species</w:t>
                      </w:r>
                      <w:r w:rsidRPr="00557273">
                        <w:rPr>
                          <w:i/>
                          <w:iCs/>
                          <w:spacing w:val="-3"/>
                          <w:sz w:val="23"/>
                          <w:szCs w:val="23"/>
                        </w:rPr>
                        <w:t xml:space="preserve"> who knows (or ought to know) of any biosecurity risk</w:t>
                      </w:r>
                      <w:r w:rsidR="00634F92">
                        <w:rPr>
                          <w:i/>
                          <w:iCs/>
                          <w:spacing w:val="-3"/>
                          <w:sz w:val="23"/>
                          <w:szCs w:val="23"/>
                        </w:rPr>
                        <w:t xml:space="preserve"> posed by the plant, a carrier or a dealing</w:t>
                      </w:r>
                      <w:r w:rsidR="002E23CF">
                        <w:rPr>
                          <w:i/>
                          <w:iCs/>
                          <w:spacing w:val="-3"/>
                          <w:sz w:val="23"/>
                          <w:szCs w:val="23"/>
                        </w:rPr>
                        <w:t xml:space="preserve"> </w:t>
                      </w:r>
                      <w:r w:rsidRPr="00557273">
                        <w:rPr>
                          <w:i/>
                          <w:iCs/>
                          <w:spacing w:val="-3"/>
                          <w:sz w:val="23"/>
                          <w:szCs w:val="23"/>
                        </w:rPr>
                        <w:t xml:space="preserve">, has a duty to ensure the </w:t>
                      </w:r>
                      <w:r w:rsidR="00634F92">
                        <w:rPr>
                          <w:i/>
                          <w:iCs/>
                          <w:spacing w:val="-3"/>
                          <w:sz w:val="23"/>
                          <w:szCs w:val="23"/>
                        </w:rPr>
                        <w:t xml:space="preserve">biosecurity </w:t>
                      </w:r>
                      <w:r w:rsidRPr="00557273">
                        <w:rPr>
                          <w:i/>
                          <w:iCs/>
                          <w:spacing w:val="-3"/>
                          <w:sz w:val="23"/>
                          <w:szCs w:val="23"/>
                        </w:rPr>
                        <w:t>risk is prevented, eliminated or minimised, so far as is reasonably practicable.</w:t>
                      </w:r>
                    </w:p>
                  </w:txbxContent>
                </v:textbox>
              </v:shape>
            </w:pict>
          </mc:Fallback>
        </mc:AlternateContent>
      </w:r>
    </w:p>
    <w:p w14:paraId="60CD5E32" w14:textId="77777777" w:rsidR="00221311" w:rsidRDefault="00221311"/>
    <w:p w14:paraId="41A381D3" w14:textId="77777777" w:rsidR="004E6685" w:rsidRDefault="004E6685"/>
    <w:p w14:paraId="38B85771" w14:textId="77777777" w:rsidR="004E6685" w:rsidRDefault="00021891">
      <w:r>
        <w:rPr>
          <w:noProof/>
          <w:lang w:eastAsia="en-AU"/>
        </w:rPr>
        <mc:AlternateContent>
          <mc:Choice Requires="wps">
            <w:drawing>
              <wp:anchor distT="0" distB="0" distL="114300" distR="114300" simplePos="0" relativeHeight="251696128" behindDoc="0" locked="0" layoutInCell="1" allowOverlap="1" wp14:anchorId="20462F41" wp14:editId="3F8FA103">
                <wp:simplePos x="0" y="0"/>
                <wp:positionH relativeFrom="column">
                  <wp:posOffset>4511040</wp:posOffset>
                </wp:positionH>
                <wp:positionV relativeFrom="paragraph">
                  <wp:posOffset>86995</wp:posOffset>
                </wp:positionV>
                <wp:extent cx="5248275" cy="2061845"/>
                <wp:effectExtent l="0" t="0" r="2857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061845"/>
                        </a:xfrm>
                        <a:prstGeom prst="rect">
                          <a:avLst/>
                        </a:prstGeom>
                        <a:solidFill>
                          <a:srgbClr val="FFFFFF"/>
                        </a:solidFill>
                        <a:ln w="9525">
                          <a:solidFill>
                            <a:srgbClr val="000000"/>
                          </a:solidFill>
                          <a:miter lim="800000"/>
                          <a:headEnd/>
                          <a:tailEnd/>
                        </a:ln>
                      </wps:spPr>
                      <wps:txbx>
                        <w:txbxContent>
                          <w:p w14:paraId="487967BA" w14:textId="77777777" w:rsidR="00557273" w:rsidRPr="00364CA1" w:rsidRDefault="00557273" w:rsidP="00557273">
                            <w:pPr>
                              <w:spacing w:after="0"/>
                              <w:rPr>
                                <w:b/>
                                <w:sz w:val="23"/>
                                <w:szCs w:val="23"/>
                              </w:rPr>
                            </w:pPr>
                            <w:r w:rsidRPr="00364CA1">
                              <w:rPr>
                                <w:b/>
                                <w:sz w:val="23"/>
                                <w:szCs w:val="23"/>
                              </w:rPr>
                              <w:t>Liverpool Plains Shire Local Control Requirements</w:t>
                            </w:r>
                          </w:p>
                          <w:p w14:paraId="748D28E7" w14:textId="77777777" w:rsidR="00896CB0" w:rsidRDefault="00896CB0" w:rsidP="00557273">
                            <w:pPr>
                              <w:spacing w:after="0"/>
                              <w:rPr>
                                <w:color w:val="FF0000"/>
                                <w:sz w:val="23"/>
                                <w:szCs w:val="23"/>
                                <w:u w:val="single"/>
                              </w:rPr>
                            </w:pPr>
                          </w:p>
                          <w:p w14:paraId="66671A0E" w14:textId="77777777" w:rsidR="00557273" w:rsidRPr="00896CB0" w:rsidRDefault="00557273" w:rsidP="00557273">
                            <w:pPr>
                              <w:spacing w:after="0"/>
                              <w:rPr>
                                <w:sz w:val="23"/>
                                <w:szCs w:val="23"/>
                                <w:u w:val="single"/>
                              </w:rPr>
                            </w:pPr>
                            <w:r w:rsidRPr="00896CB0">
                              <w:rPr>
                                <w:sz w:val="23"/>
                                <w:szCs w:val="23"/>
                                <w:u w:val="single"/>
                              </w:rPr>
                              <w:t>Exclusion zone within LPSC</w:t>
                            </w:r>
                          </w:p>
                          <w:p w14:paraId="1C5F79E8" w14:textId="77777777" w:rsidR="00557273" w:rsidRPr="00896CB0" w:rsidRDefault="00557273" w:rsidP="00557273">
                            <w:pPr>
                              <w:pStyle w:val="ListParagraph"/>
                              <w:numPr>
                                <w:ilvl w:val="0"/>
                                <w:numId w:val="16"/>
                              </w:numPr>
                              <w:spacing w:after="0"/>
                              <w:rPr>
                                <w:sz w:val="23"/>
                                <w:szCs w:val="23"/>
                              </w:rPr>
                            </w:pPr>
                            <w:r w:rsidRPr="00896CB0">
                              <w:rPr>
                                <w:sz w:val="23"/>
                                <w:szCs w:val="23"/>
                              </w:rPr>
                              <w:t>The land is kept free of the plant, and</w:t>
                            </w:r>
                          </w:p>
                          <w:p w14:paraId="15D48590" w14:textId="77777777" w:rsidR="00557273" w:rsidRPr="00896CB0" w:rsidRDefault="00557273" w:rsidP="00557273">
                            <w:pPr>
                              <w:pStyle w:val="ListParagraph"/>
                              <w:numPr>
                                <w:ilvl w:val="0"/>
                                <w:numId w:val="16"/>
                              </w:numPr>
                              <w:rPr>
                                <w:sz w:val="23"/>
                                <w:szCs w:val="23"/>
                              </w:rPr>
                            </w:pPr>
                            <w:r w:rsidRPr="00896CB0">
                              <w:rPr>
                                <w:sz w:val="23"/>
                                <w:szCs w:val="23"/>
                              </w:rPr>
                              <w:t>Land managers will mitigate the risk of the plant being introduced to their land.</w:t>
                            </w:r>
                          </w:p>
                          <w:p w14:paraId="15149558" w14:textId="77777777" w:rsidR="00253093" w:rsidRPr="00364CA1" w:rsidRDefault="00364CA1" w:rsidP="00253093">
                            <w:pPr>
                              <w:pStyle w:val="ListParagraph"/>
                              <w:ind w:hanging="720"/>
                              <w:rPr>
                                <w:b/>
                                <w:color w:val="FF0000"/>
                                <w:sz w:val="23"/>
                                <w:szCs w:val="23"/>
                              </w:rPr>
                            </w:pPr>
                            <w:r w:rsidRPr="00364CA1">
                              <w:rPr>
                                <w:b/>
                                <w:color w:val="FF0000"/>
                                <w:sz w:val="23"/>
                                <w:szCs w:val="23"/>
                              </w:rPr>
                              <w:t xml:space="preserve"> </w:t>
                            </w:r>
                          </w:p>
                          <w:p w14:paraId="51B21501" w14:textId="77777777" w:rsidR="00557273" w:rsidRDefault="00557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62F41" id="_x0000_s1030" type="#_x0000_t202" style="position:absolute;margin-left:355.2pt;margin-top:6.85pt;width:413.25pt;height:1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">
                <v:textbox>
                  <w:txbxContent>
                    <w:p w14:paraId="487967BA" w14:textId="77777777" w:rsidR="00557273" w:rsidRPr="00364CA1" w:rsidRDefault="00557273" w:rsidP="00557273">
                      <w:pPr>
                        <w:spacing w:after="0"/>
                        <w:rPr>
                          <w:b/>
                          <w:sz w:val="23"/>
                          <w:szCs w:val="23"/>
                        </w:rPr>
                      </w:pPr>
                      <w:r w:rsidRPr="00364CA1">
                        <w:rPr>
                          <w:b/>
                          <w:sz w:val="23"/>
                          <w:szCs w:val="23"/>
                        </w:rPr>
                        <w:t>Liverpool Plains Shire Local Control Requirements</w:t>
                      </w:r>
                    </w:p>
                    <w:p w14:paraId="748D28E7" w14:textId="77777777" w:rsidR="00896CB0" w:rsidRDefault="00896CB0" w:rsidP="00557273">
                      <w:pPr>
                        <w:spacing w:after="0"/>
                        <w:rPr>
                          <w:color w:val="FF0000"/>
                          <w:sz w:val="23"/>
                          <w:szCs w:val="23"/>
                          <w:u w:val="single"/>
                        </w:rPr>
                      </w:pPr>
                    </w:p>
                    <w:p w14:paraId="66671A0E" w14:textId="77777777" w:rsidR="00557273" w:rsidRPr="00896CB0" w:rsidRDefault="00557273" w:rsidP="00557273">
                      <w:pPr>
                        <w:spacing w:after="0"/>
                        <w:rPr>
                          <w:sz w:val="23"/>
                          <w:szCs w:val="23"/>
                          <w:u w:val="single"/>
                        </w:rPr>
                      </w:pPr>
                      <w:r w:rsidRPr="00896CB0">
                        <w:rPr>
                          <w:sz w:val="23"/>
                          <w:szCs w:val="23"/>
                          <w:u w:val="single"/>
                        </w:rPr>
                        <w:t>Exclusion zone within LPSC</w:t>
                      </w:r>
                    </w:p>
                    <w:p w14:paraId="1C5F79E8" w14:textId="77777777" w:rsidR="00557273" w:rsidRPr="00896CB0" w:rsidRDefault="00557273" w:rsidP="00557273">
                      <w:pPr>
                        <w:pStyle w:val="ListParagraph"/>
                        <w:numPr>
                          <w:ilvl w:val="0"/>
                          <w:numId w:val="16"/>
                        </w:numPr>
                        <w:spacing w:after="0"/>
                        <w:rPr>
                          <w:sz w:val="23"/>
                          <w:szCs w:val="23"/>
                        </w:rPr>
                      </w:pPr>
                      <w:r w:rsidRPr="00896CB0">
                        <w:rPr>
                          <w:sz w:val="23"/>
                          <w:szCs w:val="23"/>
                        </w:rPr>
                        <w:t>The land is kept free of the plant, and</w:t>
                      </w:r>
                    </w:p>
                    <w:p w14:paraId="15D48590" w14:textId="77777777" w:rsidR="00557273" w:rsidRPr="00896CB0" w:rsidRDefault="00557273" w:rsidP="00557273">
                      <w:pPr>
                        <w:pStyle w:val="ListParagraph"/>
                        <w:numPr>
                          <w:ilvl w:val="0"/>
                          <w:numId w:val="16"/>
                        </w:numPr>
                        <w:rPr>
                          <w:sz w:val="23"/>
                          <w:szCs w:val="23"/>
                        </w:rPr>
                      </w:pPr>
                      <w:r w:rsidRPr="00896CB0">
                        <w:rPr>
                          <w:sz w:val="23"/>
                          <w:szCs w:val="23"/>
                        </w:rPr>
                        <w:t>Land managers will mitigate the risk of the plant being introduced to their land.</w:t>
                      </w:r>
                    </w:p>
                    <w:p w14:paraId="15149558" w14:textId="77777777" w:rsidR="00253093" w:rsidRPr="00364CA1" w:rsidRDefault="00364CA1" w:rsidP="00253093">
                      <w:pPr>
                        <w:pStyle w:val="ListParagraph"/>
                        <w:ind w:hanging="720"/>
                        <w:rPr>
                          <w:b/>
                          <w:color w:val="FF0000"/>
                          <w:sz w:val="23"/>
                          <w:szCs w:val="23"/>
                        </w:rPr>
                      </w:pPr>
                      <w:r w:rsidRPr="00364CA1">
                        <w:rPr>
                          <w:b/>
                          <w:color w:val="FF0000"/>
                          <w:sz w:val="23"/>
                          <w:szCs w:val="23"/>
                        </w:rPr>
                        <w:t xml:space="preserve"> </w:t>
                      </w:r>
                    </w:p>
                    <w:p w14:paraId="51B21501" w14:textId="77777777" w:rsidR="00557273" w:rsidRDefault="00557273"/>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0420C61D" wp14:editId="785CE7BA">
                <wp:simplePos x="0" y="0"/>
                <wp:positionH relativeFrom="column">
                  <wp:posOffset>-508000</wp:posOffset>
                </wp:positionH>
                <wp:positionV relativeFrom="paragraph">
                  <wp:posOffset>87630</wp:posOffset>
                </wp:positionV>
                <wp:extent cx="5017770" cy="2062480"/>
                <wp:effectExtent l="0" t="0" r="11430"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2062480"/>
                        </a:xfrm>
                        <a:prstGeom prst="rect">
                          <a:avLst/>
                        </a:prstGeom>
                        <a:solidFill>
                          <a:srgbClr val="FFFFFF"/>
                        </a:solidFill>
                        <a:ln w="9525">
                          <a:solidFill>
                            <a:srgbClr val="000000"/>
                          </a:solidFill>
                          <a:miter lim="800000"/>
                          <a:headEnd/>
                          <a:tailEnd/>
                        </a:ln>
                      </wps:spPr>
                      <wps:txbx>
                        <w:txbxContent>
                          <w:p w14:paraId="25B99E38" w14:textId="77777777" w:rsidR="000B5FE0" w:rsidRPr="00056384" w:rsidRDefault="000B5FE0" w:rsidP="000B5FE0">
                            <w:pPr>
                              <w:spacing w:after="0"/>
                              <w:rPr>
                                <w:spacing w:val="-3"/>
                                <w:sz w:val="23"/>
                                <w:szCs w:val="23"/>
                              </w:rPr>
                            </w:pPr>
                            <w:r w:rsidRPr="00056384">
                              <w:rPr>
                                <w:b/>
                                <w:bCs/>
                                <w:spacing w:val="-3"/>
                                <w:sz w:val="23"/>
                                <w:szCs w:val="23"/>
                              </w:rPr>
                              <w:t>Regional Recommended Measure</w:t>
                            </w:r>
                            <w:r w:rsidRPr="00056384">
                              <w:rPr>
                                <w:spacing w:val="-3"/>
                                <w:sz w:val="23"/>
                                <w:szCs w:val="23"/>
                              </w:rPr>
                              <w:t>:</w:t>
                            </w:r>
                            <w:r w:rsidR="00CF5791">
                              <w:rPr>
                                <w:spacing w:val="-3"/>
                                <w:sz w:val="23"/>
                                <w:szCs w:val="23"/>
                              </w:rPr>
                              <w:t xml:space="preserve"> An </w:t>
                            </w:r>
                            <w:r w:rsidR="00CF5791" w:rsidRPr="00CF5791">
                              <w:rPr>
                                <w:b/>
                                <w:spacing w:val="-3"/>
                                <w:sz w:val="23"/>
                                <w:szCs w:val="23"/>
                              </w:rPr>
                              <w:t>exclusion zone</w:t>
                            </w:r>
                            <w:r w:rsidR="00CF5791">
                              <w:rPr>
                                <w:spacing w:val="-3"/>
                                <w:sz w:val="23"/>
                                <w:szCs w:val="23"/>
                              </w:rPr>
                              <w:t xml:space="preserve"> is established for all lands in the region, except the core infestation area comprising the Gunnedah Shire Council, Gywdir Shire Council, </w:t>
                            </w:r>
                            <w:r w:rsidR="006C7410">
                              <w:rPr>
                                <w:spacing w:val="-3"/>
                                <w:sz w:val="23"/>
                                <w:szCs w:val="23"/>
                              </w:rPr>
                              <w:t>Narrabri</w:t>
                            </w:r>
                            <w:r w:rsidR="00CF5791">
                              <w:rPr>
                                <w:spacing w:val="-3"/>
                                <w:sz w:val="23"/>
                                <w:szCs w:val="23"/>
                              </w:rPr>
                              <w:t xml:space="preserve"> Shire Council and Tamworth Regional Council.</w:t>
                            </w:r>
                          </w:p>
                          <w:p w14:paraId="5CF79EA3" w14:textId="77777777" w:rsidR="00EF7EED" w:rsidRDefault="00EF7EED" w:rsidP="000B5FE0">
                            <w:pPr>
                              <w:spacing w:after="0"/>
                              <w:rPr>
                                <w:b/>
                                <w:spacing w:val="-3"/>
                                <w:sz w:val="23"/>
                                <w:szCs w:val="23"/>
                              </w:rPr>
                            </w:pPr>
                          </w:p>
                          <w:p w14:paraId="228DBA51" w14:textId="77777777" w:rsidR="000B5FE0" w:rsidRPr="00056384" w:rsidRDefault="000B5FE0" w:rsidP="000B5FE0">
                            <w:pPr>
                              <w:spacing w:after="0"/>
                              <w:rPr>
                                <w:b/>
                                <w:spacing w:val="-3"/>
                                <w:sz w:val="23"/>
                                <w:szCs w:val="23"/>
                              </w:rPr>
                            </w:pPr>
                            <w:r w:rsidRPr="00056384">
                              <w:rPr>
                                <w:b/>
                                <w:spacing w:val="-3"/>
                                <w:sz w:val="23"/>
                                <w:szCs w:val="23"/>
                              </w:rPr>
                              <w:t>Outcomes to demonstrate compliance with GBD</w:t>
                            </w:r>
                          </w:p>
                          <w:p w14:paraId="32318CDE" w14:textId="77777777" w:rsidR="000B5FE0" w:rsidRPr="00C922D3" w:rsidRDefault="00CF5791" w:rsidP="000B5FE0">
                            <w:pPr>
                              <w:spacing w:after="0"/>
                              <w:rPr>
                                <w:spacing w:val="-3"/>
                                <w:sz w:val="23"/>
                                <w:szCs w:val="23"/>
                              </w:rPr>
                            </w:pPr>
                            <w:r w:rsidRPr="00C922D3">
                              <w:rPr>
                                <w:b/>
                                <w:spacing w:val="-3"/>
                                <w:sz w:val="23"/>
                                <w:szCs w:val="23"/>
                              </w:rPr>
                              <w:t>Whole Of region</w:t>
                            </w:r>
                            <w:r w:rsidRPr="00C922D3">
                              <w:rPr>
                                <w:spacing w:val="-3"/>
                                <w:sz w:val="23"/>
                                <w:szCs w:val="23"/>
                              </w:rPr>
                              <w:t>: the plant or parts of the plant are not traded, carried, grown or released into the environment</w:t>
                            </w:r>
                          </w:p>
                          <w:p w14:paraId="31F5F984" w14:textId="77777777" w:rsidR="00CF5791" w:rsidRPr="00C922D3" w:rsidRDefault="00CF5791" w:rsidP="000B5FE0">
                            <w:pPr>
                              <w:spacing w:after="0"/>
                              <w:rPr>
                                <w:spacing w:val="-3"/>
                                <w:sz w:val="23"/>
                                <w:szCs w:val="23"/>
                              </w:rPr>
                            </w:pPr>
                            <w:r w:rsidRPr="00C922D3">
                              <w:rPr>
                                <w:b/>
                                <w:spacing w:val="-3"/>
                                <w:sz w:val="23"/>
                                <w:szCs w:val="23"/>
                              </w:rPr>
                              <w:t>Within Core Infestation:</w:t>
                            </w:r>
                            <w:r w:rsidRPr="00C922D3">
                              <w:rPr>
                                <w:spacing w:val="-3"/>
                                <w:sz w:val="23"/>
                                <w:szCs w:val="23"/>
                              </w:rPr>
                              <w:t xml:space="preserve"> Land managers should reduce impacts from the plant on priority assets.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0C61D" id="_x0000_s1031" type="#_x0000_t202" style="position:absolute;margin-left:-40pt;margin-top:6.9pt;width:395.1pt;height:1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">
                <v:textbox>
                  <w:txbxContent>
                    <w:p w14:paraId="25B99E38" w14:textId="77777777" w:rsidR="000B5FE0" w:rsidRPr="00056384" w:rsidRDefault="000B5FE0" w:rsidP="000B5FE0">
                      <w:pPr>
                        <w:spacing w:after="0"/>
                        <w:rPr>
                          <w:spacing w:val="-3"/>
                          <w:sz w:val="23"/>
                          <w:szCs w:val="23"/>
                        </w:rPr>
                      </w:pPr>
                      <w:r w:rsidRPr="00056384">
                        <w:rPr>
                          <w:b/>
                          <w:bCs/>
                          <w:spacing w:val="-3"/>
                          <w:sz w:val="23"/>
                          <w:szCs w:val="23"/>
                        </w:rPr>
                        <w:t>Regional Recommended Measure</w:t>
                      </w:r>
                      <w:r w:rsidRPr="00056384">
                        <w:rPr>
                          <w:spacing w:val="-3"/>
                          <w:sz w:val="23"/>
                          <w:szCs w:val="23"/>
                        </w:rPr>
                        <w:t>:</w:t>
                      </w:r>
                      <w:r w:rsidR="00CF5791">
                        <w:rPr>
                          <w:spacing w:val="-3"/>
                          <w:sz w:val="23"/>
                          <w:szCs w:val="23"/>
                        </w:rPr>
                        <w:t xml:space="preserve"> An </w:t>
                      </w:r>
                      <w:r w:rsidR="00CF5791" w:rsidRPr="00CF5791">
                        <w:rPr>
                          <w:b/>
                          <w:spacing w:val="-3"/>
                          <w:sz w:val="23"/>
                          <w:szCs w:val="23"/>
                        </w:rPr>
                        <w:t>exclusion zone</w:t>
                      </w:r>
                      <w:r w:rsidR="00CF5791">
                        <w:rPr>
                          <w:spacing w:val="-3"/>
                          <w:sz w:val="23"/>
                          <w:szCs w:val="23"/>
                        </w:rPr>
                        <w:t xml:space="preserve"> is established for all lands in the region, except the core infestation area comprising the Gunnedah Shire Council, Gywdir Shire Council, </w:t>
                      </w:r>
                      <w:r w:rsidR="006C7410">
                        <w:rPr>
                          <w:spacing w:val="-3"/>
                          <w:sz w:val="23"/>
                          <w:szCs w:val="23"/>
                        </w:rPr>
                        <w:t>Narrabri</w:t>
                      </w:r>
                      <w:r w:rsidR="00CF5791">
                        <w:rPr>
                          <w:spacing w:val="-3"/>
                          <w:sz w:val="23"/>
                          <w:szCs w:val="23"/>
                        </w:rPr>
                        <w:t xml:space="preserve"> Shire Council and Tamworth Regional Council.</w:t>
                      </w:r>
                    </w:p>
                    <w:p w14:paraId="5CF79EA3" w14:textId="77777777" w:rsidR="00EF7EED" w:rsidRDefault="00EF7EED" w:rsidP="000B5FE0">
                      <w:pPr>
                        <w:spacing w:after="0"/>
                        <w:rPr>
                          <w:b/>
                          <w:spacing w:val="-3"/>
                          <w:sz w:val="23"/>
                          <w:szCs w:val="23"/>
                        </w:rPr>
                      </w:pPr>
                    </w:p>
                    <w:p w14:paraId="228DBA51" w14:textId="77777777" w:rsidR="000B5FE0" w:rsidRPr="00056384" w:rsidRDefault="000B5FE0" w:rsidP="000B5FE0">
                      <w:pPr>
                        <w:spacing w:after="0"/>
                        <w:rPr>
                          <w:b/>
                          <w:spacing w:val="-3"/>
                          <w:sz w:val="23"/>
                          <w:szCs w:val="23"/>
                        </w:rPr>
                      </w:pPr>
                      <w:r w:rsidRPr="00056384">
                        <w:rPr>
                          <w:b/>
                          <w:spacing w:val="-3"/>
                          <w:sz w:val="23"/>
                          <w:szCs w:val="23"/>
                        </w:rPr>
                        <w:t>Outcomes to demonstrate compliance with GBD</w:t>
                      </w:r>
                    </w:p>
                    <w:p w14:paraId="32318CDE" w14:textId="77777777" w:rsidR="000B5FE0" w:rsidRPr="00C922D3" w:rsidRDefault="00CF5791" w:rsidP="000B5FE0">
                      <w:pPr>
                        <w:spacing w:after="0"/>
                        <w:rPr>
                          <w:spacing w:val="-3"/>
                          <w:sz w:val="23"/>
                          <w:szCs w:val="23"/>
                        </w:rPr>
                      </w:pPr>
                      <w:r w:rsidRPr="00C922D3">
                        <w:rPr>
                          <w:b/>
                          <w:spacing w:val="-3"/>
                          <w:sz w:val="23"/>
                          <w:szCs w:val="23"/>
                        </w:rPr>
                        <w:t>Whole Of region</w:t>
                      </w:r>
                      <w:r w:rsidRPr="00C922D3">
                        <w:rPr>
                          <w:spacing w:val="-3"/>
                          <w:sz w:val="23"/>
                          <w:szCs w:val="23"/>
                        </w:rPr>
                        <w:t>: the plant or parts of the plant are not traded, carried, grown or released into the environment</w:t>
                      </w:r>
                    </w:p>
                    <w:p w14:paraId="31F5F984" w14:textId="77777777" w:rsidR="00CF5791" w:rsidRPr="00C922D3" w:rsidRDefault="00CF5791" w:rsidP="000B5FE0">
                      <w:pPr>
                        <w:spacing w:after="0"/>
                        <w:rPr>
                          <w:spacing w:val="-3"/>
                          <w:sz w:val="23"/>
                          <w:szCs w:val="23"/>
                        </w:rPr>
                      </w:pPr>
                      <w:r w:rsidRPr="00C922D3">
                        <w:rPr>
                          <w:b/>
                          <w:spacing w:val="-3"/>
                          <w:sz w:val="23"/>
                          <w:szCs w:val="23"/>
                        </w:rPr>
                        <w:t>Within Core Infestation:</w:t>
                      </w:r>
                      <w:r w:rsidRPr="00C922D3">
                        <w:rPr>
                          <w:spacing w:val="-3"/>
                          <w:sz w:val="23"/>
                          <w:szCs w:val="23"/>
                        </w:rPr>
                        <w:t xml:space="preserve"> Land managers should reduce impacts from the plant on priority assets. </w:t>
                      </w:r>
                    </w:p>
                  </w:txbxContent>
                </v:textbox>
              </v:shape>
            </w:pict>
          </mc:Fallback>
        </mc:AlternateContent>
      </w:r>
    </w:p>
    <w:p w14:paraId="12FF5116" w14:textId="77777777" w:rsidR="004E6685" w:rsidRDefault="004E6685"/>
    <w:p w14:paraId="67D673F5" w14:textId="77777777" w:rsidR="004E6685" w:rsidRDefault="004E6685"/>
    <w:p w14:paraId="292B7C56" w14:textId="77777777" w:rsidR="004E6685" w:rsidRDefault="004E6685"/>
    <w:p w14:paraId="044DAC2A" w14:textId="77777777" w:rsidR="00253093" w:rsidRDefault="00253093" w:rsidP="00094160">
      <w:pPr>
        <w:rPr>
          <w:b/>
          <w:spacing w:val="-3"/>
          <w:sz w:val="23"/>
          <w:szCs w:val="23"/>
        </w:rPr>
      </w:pPr>
    </w:p>
    <w:p w14:paraId="32D26E39" w14:textId="77777777" w:rsidR="00253093" w:rsidRDefault="00253093" w:rsidP="00557273">
      <w:pPr>
        <w:spacing w:after="0"/>
        <w:rPr>
          <w:b/>
          <w:spacing w:val="-3"/>
          <w:sz w:val="23"/>
          <w:szCs w:val="23"/>
        </w:rPr>
      </w:pPr>
    </w:p>
    <w:p w14:paraId="4DDB4591" w14:textId="77777777" w:rsidR="00253093" w:rsidRDefault="00253093" w:rsidP="00557273">
      <w:pPr>
        <w:spacing w:after="0"/>
        <w:rPr>
          <w:b/>
          <w:spacing w:val="-3"/>
          <w:sz w:val="23"/>
          <w:szCs w:val="23"/>
        </w:rPr>
      </w:pPr>
    </w:p>
    <w:p w14:paraId="7008A2BD" w14:textId="77777777" w:rsidR="00253093" w:rsidRDefault="00253093" w:rsidP="00557273">
      <w:pPr>
        <w:spacing w:after="0"/>
        <w:rPr>
          <w:b/>
          <w:spacing w:val="-3"/>
          <w:sz w:val="23"/>
          <w:szCs w:val="23"/>
        </w:rPr>
      </w:pPr>
    </w:p>
    <w:p w14:paraId="16582F6A" w14:textId="77777777" w:rsidR="00253093" w:rsidRDefault="00253093" w:rsidP="00557273">
      <w:pPr>
        <w:spacing w:after="0"/>
        <w:rPr>
          <w:b/>
          <w:spacing w:val="-3"/>
          <w:sz w:val="23"/>
          <w:szCs w:val="23"/>
        </w:rPr>
      </w:pPr>
    </w:p>
    <w:p w14:paraId="501FA7A2" w14:textId="77777777" w:rsidR="00CF1F2A" w:rsidRDefault="00021891" w:rsidP="00CF1F2A">
      <w:r>
        <w:rPr>
          <w:noProof/>
          <w:lang w:eastAsia="en-AU"/>
        </w:rPr>
        <mc:AlternateContent>
          <mc:Choice Requires="wps">
            <w:drawing>
              <wp:anchor distT="0" distB="0" distL="114300" distR="114300" simplePos="0" relativeHeight="251703296" behindDoc="0" locked="0" layoutInCell="1" allowOverlap="1" wp14:anchorId="1F32B652" wp14:editId="7789230E">
                <wp:simplePos x="0" y="0"/>
                <wp:positionH relativeFrom="column">
                  <wp:posOffset>-508000</wp:posOffset>
                </wp:positionH>
                <wp:positionV relativeFrom="paragraph">
                  <wp:posOffset>5080</wp:posOffset>
                </wp:positionV>
                <wp:extent cx="10267315" cy="1434465"/>
                <wp:effectExtent l="0" t="0" r="19685"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434465"/>
                        </a:xfrm>
                        <a:prstGeom prst="rect">
                          <a:avLst/>
                        </a:prstGeom>
                        <a:solidFill>
                          <a:srgbClr val="FFFFFF"/>
                        </a:solidFill>
                        <a:ln w="9525">
                          <a:solidFill>
                            <a:srgbClr val="000000"/>
                          </a:solidFill>
                          <a:miter lim="800000"/>
                          <a:headEnd/>
                          <a:tailEnd/>
                        </a:ln>
                      </wps:spPr>
                      <wps:txbx>
                        <w:txbxContent>
                          <w:p w14:paraId="64942170" w14:textId="77777777" w:rsidR="00CF1F2A" w:rsidRPr="00557273" w:rsidRDefault="00CF1F2A" w:rsidP="00CF1F2A">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21D3B568" w14:textId="77777777" w:rsidR="00CF1F2A" w:rsidRPr="00557273" w:rsidRDefault="00CF1F2A" w:rsidP="00CF1F2A">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51E329F3" w14:textId="77777777" w:rsidR="00CF1F2A" w:rsidRPr="00557273" w:rsidRDefault="00CF1F2A" w:rsidP="00CF1F2A">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12CD40F2" w14:textId="77777777" w:rsidR="00CF1F2A" w:rsidRPr="00557273" w:rsidRDefault="00CF1F2A" w:rsidP="00CF1F2A">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305FE9">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67414C71" w14:textId="77777777" w:rsidR="00CF1F2A" w:rsidRPr="00557273" w:rsidRDefault="00CF1F2A" w:rsidP="00CF1F2A">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4F1E84A9" w14:textId="77777777" w:rsidR="00CF1F2A" w:rsidRPr="00557273" w:rsidRDefault="00CF1F2A" w:rsidP="00CF1F2A">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60D419AA" w14:textId="77777777" w:rsidR="00CF1F2A" w:rsidRPr="00557273" w:rsidRDefault="00CF1F2A" w:rsidP="00CF1F2A">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43E97988" w14:textId="77777777" w:rsidR="00CF1F2A" w:rsidRDefault="00CF1F2A" w:rsidP="00CF1F2A"/>
                          <w:p w14:paraId="6EE82A06" w14:textId="77777777" w:rsidR="00CF1F2A" w:rsidRDefault="00CF1F2A" w:rsidP="00CF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2B652" id="_x0000_s1032" type="#_x0000_t202" style="position:absolute;margin-left:-40pt;margin-top:.4pt;width:808.45pt;height:112.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">
                <v:textbox>
                  <w:txbxContent>
                    <w:p w14:paraId="64942170" w14:textId="77777777" w:rsidR="00CF1F2A" w:rsidRPr="00557273" w:rsidRDefault="00CF1F2A" w:rsidP="00CF1F2A">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21D3B568" w14:textId="77777777" w:rsidR="00CF1F2A" w:rsidRPr="00557273" w:rsidRDefault="00CF1F2A" w:rsidP="00CF1F2A">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51E329F3" w14:textId="77777777" w:rsidR="00CF1F2A" w:rsidRPr="00557273" w:rsidRDefault="00CF1F2A" w:rsidP="00CF1F2A">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12CD40F2" w14:textId="77777777" w:rsidR="00CF1F2A" w:rsidRPr="00557273" w:rsidRDefault="00CF1F2A" w:rsidP="00CF1F2A">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305FE9">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67414C71" w14:textId="77777777" w:rsidR="00CF1F2A" w:rsidRPr="00557273" w:rsidRDefault="00CF1F2A" w:rsidP="00CF1F2A">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4F1E84A9" w14:textId="77777777" w:rsidR="00CF1F2A" w:rsidRPr="00557273" w:rsidRDefault="00CF1F2A" w:rsidP="00CF1F2A">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60D419AA" w14:textId="77777777" w:rsidR="00CF1F2A" w:rsidRPr="00557273" w:rsidRDefault="00CF1F2A" w:rsidP="00CF1F2A">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43E97988" w14:textId="77777777" w:rsidR="00CF1F2A" w:rsidRDefault="00CF1F2A" w:rsidP="00CF1F2A"/>
                    <w:p w14:paraId="6EE82A06" w14:textId="77777777" w:rsidR="00CF1F2A" w:rsidRDefault="00CF1F2A" w:rsidP="00CF1F2A"/>
                  </w:txbxContent>
                </v:textbox>
              </v:shape>
            </w:pict>
          </mc:Fallback>
        </mc:AlternateContent>
      </w:r>
    </w:p>
    <w:p w14:paraId="696EDF8B" w14:textId="77777777" w:rsidR="00253093" w:rsidRDefault="00253093" w:rsidP="00557273">
      <w:pPr>
        <w:spacing w:after="0"/>
        <w:rPr>
          <w:b/>
          <w:spacing w:val="-3"/>
          <w:sz w:val="23"/>
          <w:szCs w:val="23"/>
        </w:rPr>
      </w:pPr>
    </w:p>
    <w:p w14:paraId="5D82D4B3" w14:textId="77777777" w:rsidR="00253093" w:rsidRDefault="00253093" w:rsidP="00557273">
      <w:pPr>
        <w:spacing w:after="0"/>
        <w:rPr>
          <w:b/>
          <w:spacing w:val="-3"/>
          <w:sz w:val="23"/>
          <w:szCs w:val="23"/>
        </w:rPr>
      </w:pPr>
    </w:p>
    <w:p w14:paraId="7F26C4DE" w14:textId="77777777" w:rsidR="00253093" w:rsidRDefault="00253093" w:rsidP="00557273">
      <w:pPr>
        <w:spacing w:after="0"/>
        <w:rPr>
          <w:b/>
          <w:spacing w:val="-3"/>
          <w:sz w:val="23"/>
          <w:szCs w:val="23"/>
        </w:rPr>
      </w:pPr>
    </w:p>
    <w:p w14:paraId="0D5B83CB" w14:textId="77777777" w:rsidR="00253093" w:rsidRDefault="00253093" w:rsidP="00557273">
      <w:pPr>
        <w:spacing w:after="0"/>
        <w:rPr>
          <w:b/>
          <w:spacing w:val="-3"/>
          <w:sz w:val="23"/>
          <w:szCs w:val="23"/>
        </w:rPr>
      </w:pPr>
    </w:p>
    <w:p w14:paraId="0ADBC210" w14:textId="77777777" w:rsidR="00253093" w:rsidRDefault="00253093" w:rsidP="00557273">
      <w:pPr>
        <w:spacing w:after="0"/>
        <w:rPr>
          <w:b/>
          <w:spacing w:val="-3"/>
          <w:sz w:val="23"/>
          <w:szCs w:val="23"/>
        </w:rPr>
      </w:pPr>
    </w:p>
    <w:p w14:paraId="2BB0A5F2" w14:textId="77777777" w:rsidR="00094160" w:rsidRDefault="00094160" w:rsidP="00557273">
      <w:pPr>
        <w:spacing w:after="0"/>
        <w:rPr>
          <w:b/>
          <w:spacing w:val="-3"/>
          <w:sz w:val="23"/>
          <w:szCs w:val="23"/>
        </w:rPr>
      </w:pPr>
    </w:p>
    <w:p w14:paraId="32DB0F5B" w14:textId="77777777" w:rsidR="00094160" w:rsidRDefault="00094160" w:rsidP="00557273">
      <w:pPr>
        <w:spacing w:after="0"/>
        <w:rPr>
          <w:b/>
          <w:spacing w:val="-3"/>
          <w:sz w:val="23"/>
          <w:szCs w:val="23"/>
        </w:rPr>
      </w:pPr>
    </w:p>
    <w:p w14:paraId="18E8D2C1" w14:textId="77777777" w:rsidR="00827853" w:rsidRPr="00A3553C" w:rsidRDefault="00827853" w:rsidP="00827853">
      <w:pPr>
        <w:widowControl w:val="0"/>
        <w:spacing w:after="0"/>
        <w:jc w:val="center"/>
        <w:rPr>
          <w:b/>
          <w:sz w:val="28"/>
          <w:szCs w:val="28"/>
        </w:rPr>
      </w:pPr>
      <w:r>
        <w:rPr>
          <w:b/>
          <w:sz w:val="28"/>
          <w:szCs w:val="28"/>
        </w:rPr>
        <w:lastRenderedPageBreak/>
        <w:t>Green Cestrum Control</w:t>
      </w:r>
      <w:r w:rsidRPr="00A3553C">
        <w:rPr>
          <w:b/>
          <w:sz w:val="28"/>
          <w:szCs w:val="28"/>
        </w:rPr>
        <w:t xml:space="preserve">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281"/>
      </w:tblGrid>
      <w:tr w:rsidR="00827853" w:rsidRPr="00A3553C" w14:paraId="78DC786F" w14:textId="77777777" w:rsidTr="00AD6A6A">
        <w:tc>
          <w:tcPr>
            <w:tcW w:w="1280" w:type="dxa"/>
          </w:tcPr>
          <w:p w14:paraId="36E9EE89" w14:textId="77777777" w:rsidR="00827853" w:rsidRPr="00A3553C" w:rsidRDefault="00827853" w:rsidP="00AD6A6A">
            <w:pPr>
              <w:widowControl w:val="0"/>
              <w:rPr>
                <w:b/>
                <w:sz w:val="20"/>
                <w:szCs w:val="20"/>
              </w:rPr>
            </w:pPr>
            <w:r>
              <w:rPr>
                <w:b/>
                <w:sz w:val="20"/>
                <w:szCs w:val="20"/>
              </w:rPr>
              <w:t>JULY</w:t>
            </w:r>
          </w:p>
        </w:tc>
        <w:tc>
          <w:tcPr>
            <w:tcW w:w="1280" w:type="dxa"/>
          </w:tcPr>
          <w:p w14:paraId="4770CEFE" w14:textId="77777777" w:rsidR="00827853" w:rsidRPr="00A3553C" w:rsidRDefault="00827853" w:rsidP="00AD6A6A">
            <w:pPr>
              <w:widowControl w:val="0"/>
              <w:rPr>
                <w:b/>
                <w:sz w:val="20"/>
                <w:szCs w:val="20"/>
              </w:rPr>
            </w:pPr>
            <w:r>
              <w:rPr>
                <w:b/>
                <w:sz w:val="20"/>
                <w:szCs w:val="20"/>
              </w:rPr>
              <w:t>AUGUST</w:t>
            </w:r>
          </w:p>
        </w:tc>
        <w:tc>
          <w:tcPr>
            <w:tcW w:w="1280" w:type="dxa"/>
          </w:tcPr>
          <w:p w14:paraId="4DC1BC37" w14:textId="77777777" w:rsidR="00827853" w:rsidRPr="00A3553C" w:rsidRDefault="00827853" w:rsidP="00AD6A6A">
            <w:pPr>
              <w:widowControl w:val="0"/>
              <w:rPr>
                <w:b/>
                <w:sz w:val="20"/>
                <w:szCs w:val="20"/>
              </w:rPr>
            </w:pPr>
            <w:r>
              <w:rPr>
                <w:b/>
                <w:sz w:val="20"/>
                <w:szCs w:val="20"/>
              </w:rPr>
              <w:t>SEPT</w:t>
            </w:r>
          </w:p>
        </w:tc>
        <w:tc>
          <w:tcPr>
            <w:tcW w:w="1280" w:type="dxa"/>
          </w:tcPr>
          <w:p w14:paraId="1C5E70EF" w14:textId="77777777" w:rsidR="00827853" w:rsidRPr="00A3553C" w:rsidRDefault="00827853" w:rsidP="00AD6A6A">
            <w:pPr>
              <w:widowControl w:val="0"/>
              <w:rPr>
                <w:b/>
                <w:sz w:val="20"/>
                <w:szCs w:val="20"/>
              </w:rPr>
            </w:pPr>
            <w:r>
              <w:rPr>
                <w:b/>
                <w:sz w:val="20"/>
                <w:szCs w:val="20"/>
              </w:rPr>
              <w:t>OCT</w:t>
            </w:r>
          </w:p>
        </w:tc>
        <w:tc>
          <w:tcPr>
            <w:tcW w:w="1280" w:type="dxa"/>
          </w:tcPr>
          <w:p w14:paraId="6E1F4A54" w14:textId="77777777" w:rsidR="00827853" w:rsidRPr="00A3553C" w:rsidRDefault="00827853" w:rsidP="00AD6A6A">
            <w:pPr>
              <w:widowControl w:val="0"/>
              <w:rPr>
                <w:b/>
                <w:sz w:val="20"/>
                <w:szCs w:val="20"/>
              </w:rPr>
            </w:pPr>
            <w:r>
              <w:rPr>
                <w:b/>
                <w:sz w:val="20"/>
                <w:szCs w:val="20"/>
              </w:rPr>
              <w:t>NOV</w:t>
            </w:r>
          </w:p>
        </w:tc>
        <w:tc>
          <w:tcPr>
            <w:tcW w:w="1280" w:type="dxa"/>
          </w:tcPr>
          <w:p w14:paraId="4173599F" w14:textId="77777777" w:rsidR="00827853" w:rsidRPr="00A3553C" w:rsidRDefault="00827853" w:rsidP="00AD6A6A">
            <w:pPr>
              <w:widowControl w:val="0"/>
              <w:rPr>
                <w:b/>
                <w:sz w:val="20"/>
                <w:szCs w:val="20"/>
              </w:rPr>
            </w:pPr>
            <w:r>
              <w:rPr>
                <w:b/>
                <w:sz w:val="20"/>
                <w:szCs w:val="20"/>
              </w:rPr>
              <w:t>DEC</w:t>
            </w:r>
          </w:p>
        </w:tc>
        <w:tc>
          <w:tcPr>
            <w:tcW w:w="1280" w:type="dxa"/>
          </w:tcPr>
          <w:p w14:paraId="01421231" w14:textId="77777777" w:rsidR="00827853" w:rsidRPr="00A3553C" w:rsidRDefault="00827853" w:rsidP="00AD6A6A">
            <w:pPr>
              <w:widowControl w:val="0"/>
              <w:rPr>
                <w:b/>
                <w:sz w:val="20"/>
                <w:szCs w:val="20"/>
              </w:rPr>
            </w:pPr>
            <w:r>
              <w:rPr>
                <w:b/>
                <w:sz w:val="20"/>
                <w:szCs w:val="20"/>
              </w:rPr>
              <w:t>JAN</w:t>
            </w:r>
          </w:p>
        </w:tc>
        <w:tc>
          <w:tcPr>
            <w:tcW w:w="1280" w:type="dxa"/>
          </w:tcPr>
          <w:p w14:paraId="5EC084B7" w14:textId="77777777" w:rsidR="00827853" w:rsidRPr="00A3553C" w:rsidRDefault="00827853" w:rsidP="00AD6A6A">
            <w:pPr>
              <w:widowControl w:val="0"/>
              <w:rPr>
                <w:b/>
                <w:sz w:val="20"/>
                <w:szCs w:val="20"/>
              </w:rPr>
            </w:pPr>
            <w:r>
              <w:rPr>
                <w:b/>
                <w:sz w:val="20"/>
                <w:szCs w:val="20"/>
              </w:rPr>
              <w:t>FEB</w:t>
            </w:r>
          </w:p>
        </w:tc>
        <w:tc>
          <w:tcPr>
            <w:tcW w:w="1280" w:type="dxa"/>
          </w:tcPr>
          <w:p w14:paraId="1AB0530D" w14:textId="77777777" w:rsidR="00827853" w:rsidRPr="00A3553C" w:rsidRDefault="00827853" w:rsidP="00AD6A6A">
            <w:pPr>
              <w:widowControl w:val="0"/>
              <w:rPr>
                <w:b/>
                <w:sz w:val="20"/>
                <w:szCs w:val="20"/>
              </w:rPr>
            </w:pPr>
            <w:r>
              <w:rPr>
                <w:b/>
                <w:sz w:val="20"/>
                <w:szCs w:val="20"/>
              </w:rPr>
              <w:t>MARCH</w:t>
            </w:r>
          </w:p>
        </w:tc>
        <w:tc>
          <w:tcPr>
            <w:tcW w:w="1280" w:type="dxa"/>
          </w:tcPr>
          <w:p w14:paraId="796ECE3F" w14:textId="77777777" w:rsidR="00827853" w:rsidRPr="00A3553C" w:rsidRDefault="00827853" w:rsidP="00AD6A6A">
            <w:pPr>
              <w:widowControl w:val="0"/>
              <w:rPr>
                <w:b/>
                <w:sz w:val="20"/>
                <w:szCs w:val="20"/>
              </w:rPr>
            </w:pPr>
            <w:r>
              <w:rPr>
                <w:b/>
                <w:sz w:val="20"/>
                <w:szCs w:val="20"/>
              </w:rPr>
              <w:t>APRIL</w:t>
            </w:r>
          </w:p>
        </w:tc>
        <w:tc>
          <w:tcPr>
            <w:tcW w:w="1280" w:type="dxa"/>
          </w:tcPr>
          <w:p w14:paraId="2AEB2D64" w14:textId="77777777" w:rsidR="00827853" w:rsidRPr="00A3553C" w:rsidRDefault="00827853" w:rsidP="00AD6A6A">
            <w:pPr>
              <w:widowControl w:val="0"/>
              <w:rPr>
                <w:b/>
                <w:sz w:val="20"/>
                <w:szCs w:val="20"/>
              </w:rPr>
            </w:pPr>
            <w:r>
              <w:rPr>
                <w:b/>
                <w:sz w:val="20"/>
                <w:szCs w:val="20"/>
              </w:rPr>
              <w:t>MAY</w:t>
            </w:r>
          </w:p>
        </w:tc>
        <w:tc>
          <w:tcPr>
            <w:tcW w:w="1281" w:type="dxa"/>
          </w:tcPr>
          <w:p w14:paraId="1B391B63" w14:textId="77777777" w:rsidR="00827853" w:rsidRPr="00A3553C" w:rsidRDefault="00827853" w:rsidP="00AD6A6A">
            <w:pPr>
              <w:widowControl w:val="0"/>
              <w:rPr>
                <w:b/>
                <w:sz w:val="20"/>
                <w:szCs w:val="20"/>
              </w:rPr>
            </w:pPr>
            <w:r>
              <w:rPr>
                <w:b/>
                <w:sz w:val="20"/>
                <w:szCs w:val="20"/>
              </w:rPr>
              <w:t>JUNE</w:t>
            </w:r>
          </w:p>
        </w:tc>
      </w:tr>
    </w:tbl>
    <w:p w14:paraId="3D052180" w14:textId="77777777" w:rsidR="00827853" w:rsidRPr="005F0B18" w:rsidRDefault="00827853" w:rsidP="00827853">
      <w:pPr>
        <w:widowControl w:val="0"/>
        <w:spacing w:after="0"/>
        <w:rPr>
          <w:b/>
          <w:sz w:val="24"/>
          <w:szCs w:val="24"/>
        </w:rPr>
      </w:pPr>
      <w:r w:rsidRPr="005F0B18">
        <w:rPr>
          <w:b/>
          <w:sz w:val="24"/>
          <w:szCs w:val="24"/>
        </w:rPr>
        <w:t>GROWTH CYCLES</w:t>
      </w:r>
      <w:r>
        <w:rPr>
          <w:b/>
          <w:sz w:val="24"/>
          <w:szCs w:val="24"/>
        </w:rPr>
        <w:t>-</w:t>
      </w:r>
    </w:p>
    <w:tbl>
      <w:tblPr>
        <w:tblStyle w:val="TableGrid"/>
        <w:tblW w:w="0" w:type="auto"/>
        <w:tblInd w:w="1384" w:type="dxa"/>
        <w:tblLook w:val="04A0" w:firstRow="1" w:lastRow="0" w:firstColumn="1" w:lastColumn="0" w:noHBand="0" w:noVBand="1"/>
      </w:tblPr>
      <w:tblGrid>
        <w:gridCol w:w="3260"/>
        <w:gridCol w:w="709"/>
        <w:gridCol w:w="1843"/>
        <w:gridCol w:w="1276"/>
        <w:gridCol w:w="2551"/>
        <w:gridCol w:w="3119"/>
      </w:tblGrid>
      <w:tr w:rsidR="00827853" w:rsidRPr="00C838C8" w14:paraId="25F8BADF" w14:textId="77777777" w:rsidTr="00AD6A6A">
        <w:trPr>
          <w:gridAfter w:val="1"/>
          <w:wAfter w:w="3119" w:type="dxa"/>
        </w:trPr>
        <w:tc>
          <w:tcPr>
            <w:tcW w:w="3969" w:type="dxa"/>
            <w:gridSpan w:val="2"/>
            <w:shd w:val="clear" w:color="auto" w:fill="92D050"/>
          </w:tcPr>
          <w:p w14:paraId="08E309FD" w14:textId="77777777" w:rsidR="00827853" w:rsidRPr="00C838C8" w:rsidRDefault="00827853" w:rsidP="00AD6A6A">
            <w:pPr>
              <w:widowControl w:val="0"/>
              <w:jc w:val="center"/>
              <w:rPr>
                <w:b/>
              </w:rPr>
            </w:pPr>
            <w:r w:rsidRPr="0090027C">
              <w:rPr>
                <w:b/>
              </w:rPr>
              <w:t>GERMINATION</w:t>
            </w:r>
          </w:p>
        </w:tc>
        <w:tc>
          <w:tcPr>
            <w:tcW w:w="3119" w:type="dxa"/>
            <w:gridSpan w:val="2"/>
            <w:tcBorders>
              <w:top w:val="nil"/>
            </w:tcBorders>
          </w:tcPr>
          <w:p w14:paraId="0902E443" w14:textId="77777777" w:rsidR="00827853" w:rsidRPr="00C838C8" w:rsidRDefault="00827853" w:rsidP="00AD6A6A">
            <w:pPr>
              <w:widowControl w:val="0"/>
              <w:rPr>
                <w:b/>
              </w:rPr>
            </w:pPr>
          </w:p>
        </w:tc>
        <w:tc>
          <w:tcPr>
            <w:tcW w:w="2551" w:type="dxa"/>
            <w:shd w:val="clear" w:color="auto" w:fill="92D050"/>
          </w:tcPr>
          <w:p w14:paraId="4EFB9E67" w14:textId="77777777" w:rsidR="00827853" w:rsidRPr="0090027C" w:rsidRDefault="00827853" w:rsidP="00AD6A6A">
            <w:pPr>
              <w:widowControl w:val="0"/>
              <w:jc w:val="center"/>
              <w:rPr>
                <w:b/>
              </w:rPr>
            </w:pPr>
            <w:r>
              <w:rPr>
                <w:b/>
              </w:rPr>
              <w:t>GERMINATION</w:t>
            </w:r>
          </w:p>
        </w:tc>
      </w:tr>
      <w:tr w:rsidR="00827853" w:rsidRPr="00A3553C" w14:paraId="1059FEC0" w14:textId="77777777" w:rsidTr="00AD6A6A">
        <w:trPr>
          <w:gridBefore w:val="1"/>
          <w:gridAfter w:val="1"/>
          <w:wBefore w:w="3260" w:type="dxa"/>
          <w:wAfter w:w="3119" w:type="dxa"/>
        </w:trPr>
        <w:tc>
          <w:tcPr>
            <w:tcW w:w="6379" w:type="dxa"/>
            <w:gridSpan w:val="4"/>
            <w:shd w:val="clear" w:color="auto" w:fill="92D050"/>
          </w:tcPr>
          <w:p w14:paraId="5225D49A" w14:textId="77777777" w:rsidR="00827853" w:rsidRPr="00C838C8" w:rsidRDefault="00827853" w:rsidP="00AD6A6A">
            <w:pPr>
              <w:widowControl w:val="0"/>
              <w:jc w:val="center"/>
              <w:rPr>
                <w:b/>
              </w:rPr>
            </w:pPr>
            <w:r>
              <w:rPr>
                <w:b/>
              </w:rPr>
              <w:t>FLOWERING OCCURS ON 2 OR MORE YEAR OLD PLANTS</w:t>
            </w:r>
          </w:p>
        </w:tc>
      </w:tr>
      <w:tr w:rsidR="00827853" w:rsidRPr="00A3553C" w14:paraId="6B8157C6" w14:textId="77777777" w:rsidTr="00AD6A6A">
        <w:trPr>
          <w:gridBefore w:val="3"/>
          <w:wBefore w:w="5812" w:type="dxa"/>
        </w:trPr>
        <w:tc>
          <w:tcPr>
            <w:tcW w:w="6946" w:type="dxa"/>
            <w:gridSpan w:val="3"/>
            <w:shd w:val="clear" w:color="auto" w:fill="92D050"/>
          </w:tcPr>
          <w:p w14:paraId="678EC751" w14:textId="77777777" w:rsidR="00827853" w:rsidRDefault="00827853" w:rsidP="00AD6A6A">
            <w:pPr>
              <w:widowControl w:val="0"/>
              <w:jc w:val="center"/>
              <w:rPr>
                <w:b/>
              </w:rPr>
            </w:pPr>
            <w:r>
              <w:rPr>
                <w:b/>
              </w:rPr>
              <w:t>BERRY AND SEED SET</w:t>
            </w:r>
          </w:p>
        </w:tc>
      </w:tr>
    </w:tbl>
    <w:p w14:paraId="5C112F9A" w14:textId="77777777" w:rsidR="00827853" w:rsidRPr="00A3553C" w:rsidRDefault="00827853" w:rsidP="00827853">
      <w:pPr>
        <w:widowControl w:val="0"/>
        <w:spacing w:after="0"/>
        <w:rPr>
          <w:b/>
          <w:sz w:val="24"/>
          <w:szCs w:val="24"/>
        </w:rPr>
      </w:pPr>
      <w:r w:rsidRPr="00A3553C">
        <w:rPr>
          <w:b/>
          <w:sz w:val="24"/>
          <w:szCs w:val="24"/>
        </w:rPr>
        <w:t>INTERGRATED CONTROL TECHNIQUES AND ALTERNATIVES</w:t>
      </w:r>
    </w:p>
    <w:tbl>
      <w:tblPr>
        <w:tblStyle w:val="TableGrid"/>
        <w:tblW w:w="16302" w:type="dxa"/>
        <w:tblInd w:w="-743" w:type="dxa"/>
        <w:tblLayout w:type="fixed"/>
        <w:tblLook w:val="04A0" w:firstRow="1" w:lastRow="0" w:firstColumn="1" w:lastColumn="0" w:noHBand="0" w:noVBand="1"/>
      </w:tblPr>
      <w:tblGrid>
        <w:gridCol w:w="283"/>
        <w:gridCol w:w="2553"/>
        <w:gridCol w:w="3827"/>
        <w:gridCol w:w="2552"/>
        <w:gridCol w:w="1842"/>
        <w:gridCol w:w="3261"/>
        <w:gridCol w:w="991"/>
        <w:gridCol w:w="993"/>
      </w:tblGrid>
      <w:tr w:rsidR="00827853" w:rsidRPr="0051719F" w14:paraId="3DC8397D" w14:textId="77777777" w:rsidTr="00486057">
        <w:trPr>
          <w:gridAfter w:val="1"/>
          <w:wAfter w:w="993" w:type="dxa"/>
        </w:trPr>
        <w:tc>
          <w:tcPr>
            <w:tcW w:w="283" w:type="dxa"/>
            <w:tcBorders>
              <w:top w:val="nil"/>
              <w:left w:val="nil"/>
              <w:bottom w:val="nil"/>
            </w:tcBorders>
          </w:tcPr>
          <w:p w14:paraId="1A5C1DB6" w14:textId="77777777" w:rsidR="00827853" w:rsidRDefault="00827853" w:rsidP="00486057">
            <w:pPr>
              <w:widowControl w:val="0"/>
              <w:rPr>
                <w:sz w:val="20"/>
                <w:szCs w:val="20"/>
              </w:rPr>
            </w:pPr>
          </w:p>
        </w:tc>
        <w:tc>
          <w:tcPr>
            <w:tcW w:w="15026" w:type="dxa"/>
            <w:gridSpan w:val="6"/>
            <w:tcBorders>
              <w:bottom w:val="single" w:sz="4" w:space="0" w:color="auto"/>
            </w:tcBorders>
            <w:shd w:val="clear" w:color="auto" w:fill="FFC000"/>
          </w:tcPr>
          <w:p w14:paraId="5AEC7EC5" w14:textId="77777777" w:rsidR="00827853" w:rsidRDefault="00827853" w:rsidP="00486057">
            <w:pPr>
              <w:widowControl w:val="0"/>
              <w:tabs>
                <w:tab w:val="left" w:pos="0"/>
              </w:tabs>
              <w:ind w:left="-2471"/>
              <w:jc w:val="center"/>
              <w:rPr>
                <w:b/>
              </w:rPr>
            </w:pPr>
            <w:r>
              <w:rPr>
                <w:b/>
              </w:rPr>
              <w:t>MECHANICAL-ALL YEAR ROUND</w:t>
            </w:r>
          </w:p>
        </w:tc>
      </w:tr>
      <w:tr w:rsidR="00827853" w:rsidRPr="0051719F" w14:paraId="2929277F" w14:textId="77777777" w:rsidTr="00486057">
        <w:trPr>
          <w:gridBefore w:val="2"/>
          <w:gridAfter w:val="2"/>
          <w:wBefore w:w="2836" w:type="dxa"/>
          <w:wAfter w:w="1984" w:type="dxa"/>
        </w:trPr>
        <w:tc>
          <w:tcPr>
            <w:tcW w:w="3827" w:type="dxa"/>
            <w:shd w:val="clear" w:color="auto" w:fill="FFC000"/>
          </w:tcPr>
          <w:p w14:paraId="455235CB" w14:textId="77777777" w:rsidR="00827853" w:rsidRPr="0090027C" w:rsidRDefault="00827853" w:rsidP="00486057">
            <w:pPr>
              <w:widowControl w:val="0"/>
              <w:jc w:val="center"/>
              <w:rPr>
                <w:b/>
              </w:rPr>
            </w:pPr>
            <w:r>
              <w:rPr>
                <w:b/>
              </w:rPr>
              <w:t>HERBICIDES-OPTIMUM WHEN ACTIVE GROWTH PRESENT</w:t>
            </w:r>
          </w:p>
        </w:tc>
        <w:tc>
          <w:tcPr>
            <w:tcW w:w="2552" w:type="dxa"/>
            <w:tcBorders>
              <w:bottom w:val="nil"/>
            </w:tcBorders>
            <w:shd w:val="clear" w:color="auto" w:fill="FFFFFF" w:themeFill="background1"/>
          </w:tcPr>
          <w:p w14:paraId="7DE68E39" w14:textId="77777777" w:rsidR="00827853" w:rsidRDefault="00827853" w:rsidP="00486057">
            <w:pPr>
              <w:widowControl w:val="0"/>
              <w:jc w:val="center"/>
              <w:rPr>
                <w:b/>
              </w:rPr>
            </w:pPr>
          </w:p>
        </w:tc>
        <w:tc>
          <w:tcPr>
            <w:tcW w:w="5103" w:type="dxa"/>
            <w:gridSpan w:val="2"/>
            <w:shd w:val="clear" w:color="auto" w:fill="FFC000"/>
          </w:tcPr>
          <w:p w14:paraId="10EB2CFA" w14:textId="77777777" w:rsidR="00827853" w:rsidRPr="0090027C" w:rsidRDefault="00827853" w:rsidP="00486057">
            <w:pPr>
              <w:widowControl w:val="0"/>
              <w:jc w:val="center"/>
              <w:rPr>
                <w:b/>
              </w:rPr>
            </w:pPr>
            <w:r>
              <w:rPr>
                <w:b/>
              </w:rPr>
              <w:t>HERBICIDES-OPTIMUM WHEN ACTIVE GROWTH PRESENT</w:t>
            </w:r>
          </w:p>
        </w:tc>
      </w:tr>
      <w:tr w:rsidR="004876C1" w:rsidRPr="0051719F" w14:paraId="1F4F5E55" w14:textId="77777777" w:rsidTr="00486057">
        <w:trPr>
          <w:gridAfter w:val="2"/>
          <w:wAfter w:w="1984" w:type="dxa"/>
        </w:trPr>
        <w:tc>
          <w:tcPr>
            <w:tcW w:w="2836" w:type="dxa"/>
            <w:gridSpan w:val="2"/>
            <w:tcBorders>
              <w:top w:val="nil"/>
              <w:left w:val="nil"/>
              <w:bottom w:val="single" w:sz="4" w:space="0" w:color="auto"/>
            </w:tcBorders>
          </w:tcPr>
          <w:p w14:paraId="2ADD0137" w14:textId="77777777" w:rsidR="004876C1" w:rsidRDefault="004876C1" w:rsidP="00486057">
            <w:pPr>
              <w:widowControl w:val="0"/>
              <w:jc w:val="center"/>
              <w:rPr>
                <w:sz w:val="20"/>
                <w:szCs w:val="20"/>
              </w:rPr>
            </w:pPr>
          </w:p>
        </w:tc>
        <w:tc>
          <w:tcPr>
            <w:tcW w:w="11482" w:type="dxa"/>
            <w:gridSpan w:val="4"/>
            <w:shd w:val="clear" w:color="auto" w:fill="FFC000"/>
          </w:tcPr>
          <w:p w14:paraId="7B8458CB" w14:textId="77777777" w:rsidR="004876C1" w:rsidRPr="0090027C" w:rsidRDefault="004876C1" w:rsidP="00486057">
            <w:pPr>
              <w:widowControl w:val="0"/>
              <w:jc w:val="center"/>
              <w:rPr>
                <w:b/>
              </w:rPr>
            </w:pPr>
            <w:r>
              <w:rPr>
                <w:b/>
              </w:rPr>
              <w:t>FOLLOWUP CONTROL ON ANY REGROWTH ONLY AFTER STEMS HAVE HARDENED</w:t>
            </w:r>
          </w:p>
        </w:tc>
      </w:tr>
      <w:tr w:rsidR="00486057" w14:paraId="2D5BC42E" w14:textId="77777777" w:rsidTr="00486057">
        <w:tblPrEx>
          <w:tblLook w:val="0000" w:firstRow="0" w:lastRow="0" w:firstColumn="0" w:lastColumn="0" w:noHBand="0" w:noVBand="0"/>
        </w:tblPrEx>
        <w:trPr>
          <w:trHeight w:val="5743"/>
        </w:trPr>
        <w:tc>
          <w:tcPr>
            <w:tcW w:w="16302" w:type="dxa"/>
            <w:gridSpan w:val="8"/>
          </w:tcPr>
          <w:p w14:paraId="42E29CA6" w14:textId="77777777" w:rsidR="00486057" w:rsidRPr="00F47ED7" w:rsidRDefault="00486057" w:rsidP="00486057">
            <w:pPr>
              <w:widowControl w:val="0"/>
              <w:spacing w:line="237" w:lineRule="auto"/>
              <w:ind w:left="426" w:hanging="284"/>
              <w:rPr>
                <w:b/>
                <w:bCs/>
                <w:u w:val="single"/>
              </w:rPr>
            </w:pPr>
            <w:r w:rsidRPr="00F47ED7">
              <w:rPr>
                <w:b/>
                <w:bCs/>
                <w:u w:val="single"/>
              </w:rPr>
              <w:t>Registered Herbicide Application Rates:</w:t>
            </w:r>
          </w:p>
          <w:p w14:paraId="47FCA1D6" w14:textId="77777777" w:rsidR="00C03254" w:rsidRDefault="00C03254" w:rsidP="00C03254">
            <w:pPr>
              <w:rPr>
                <w:iCs/>
              </w:rPr>
            </w:pPr>
            <w:r>
              <w:t>Please refer to the</w:t>
            </w:r>
            <w:r>
              <w:rPr>
                <w:b/>
                <w:bCs/>
              </w:rPr>
              <w:t xml:space="preserve"> </w:t>
            </w:r>
            <w:r>
              <w:rPr>
                <w:iCs/>
              </w:rPr>
              <w:t>NSW DPI Website NSW WeedWise.</w:t>
            </w:r>
            <w:r>
              <w:rPr>
                <w:i/>
              </w:rPr>
              <w:t xml:space="preserve"> </w:t>
            </w:r>
            <w:hyperlink r:id="rId9" w:history="1">
              <w:r>
                <w:rPr>
                  <w:rStyle w:val="Hyperlink"/>
                  <w:iCs/>
                </w:rPr>
                <w:t>https://weeds.dpi.nsw.gov.au</w:t>
              </w:r>
            </w:hyperlink>
            <w:r>
              <w:rPr>
                <w:iCs/>
              </w:rPr>
              <w:t xml:space="preserve"> for current up to date permits and Registered Chemicals.</w:t>
            </w:r>
          </w:p>
          <w:p w14:paraId="41D9691B" w14:textId="77777777" w:rsidR="00C03254" w:rsidRDefault="00C03254" w:rsidP="00C03254">
            <w:pPr>
              <w:rPr>
                <w:iCs/>
              </w:rPr>
            </w:pPr>
            <w:r>
              <w:rPr>
                <w:iCs/>
              </w:rPr>
              <w:t>Or to NSW Weed Control Handbook 2018 7</w:t>
            </w:r>
            <w:r>
              <w:rPr>
                <w:iCs/>
                <w:vertAlign w:val="superscript"/>
              </w:rPr>
              <w:t>th</w:t>
            </w:r>
            <w:r>
              <w:rPr>
                <w:iCs/>
              </w:rPr>
              <w:t xml:space="preserve"> Edition for Chemical Options.</w:t>
            </w:r>
          </w:p>
          <w:p w14:paraId="7FD59018" w14:textId="77777777" w:rsidR="00C03254" w:rsidRDefault="00C03254" w:rsidP="00486057">
            <w:pPr>
              <w:widowControl w:val="0"/>
              <w:ind w:left="426" w:hanging="284"/>
              <w:rPr>
                <w:b/>
              </w:rPr>
            </w:pPr>
          </w:p>
          <w:p w14:paraId="27F0B66A" w14:textId="4CA20CE5" w:rsidR="00486057" w:rsidRPr="00C03254" w:rsidRDefault="00486057" w:rsidP="00486057">
            <w:pPr>
              <w:widowControl w:val="0"/>
              <w:ind w:left="426" w:hanging="284"/>
              <w:rPr>
                <w:b/>
              </w:rPr>
            </w:pPr>
            <w:r w:rsidRPr="00C03254">
              <w:rPr>
                <w:b/>
              </w:rPr>
              <w:t>Critical Comments:-</w:t>
            </w:r>
          </w:p>
          <w:p w14:paraId="5892CEA8" w14:textId="77777777" w:rsidR="00486057" w:rsidRPr="00C03254" w:rsidRDefault="00486057" w:rsidP="00486057">
            <w:pPr>
              <w:pStyle w:val="ListParagraph"/>
              <w:widowControl w:val="0"/>
              <w:numPr>
                <w:ilvl w:val="0"/>
                <w:numId w:val="11"/>
              </w:numPr>
              <w:ind w:left="426" w:hanging="284"/>
            </w:pPr>
            <w:r w:rsidRPr="00C03254">
              <w:t>Apply to actively growing plants.</w:t>
            </w:r>
          </w:p>
          <w:p w14:paraId="130EEE2F" w14:textId="77777777" w:rsidR="00486057" w:rsidRPr="00C03254" w:rsidRDefault="00EA3D30" w:rsidP="00486057">
            <w:pPr>
              <w:pStyle w:val="ListParagraph"/>
              <w:widowControl w:val="0"/>
              <w:numPr>
                <w:ilvl w:val="0"/>
                <w:numId w:val="11"/>
              </w:numPr>
              <w:ind w:left="426" w:hanging="284"/>
            </w:pPr>
            <w:r w:rsidRPr="00C03254">
              <w:t>Consult your LCA Biosecurity Officer- Weeds for application tips</w:t>
            </w:r>
            <w:r w:rsidR="00486057" w:rsidRPr="00C03254">
              <w:t>.</w:t>
            </w:r>
          </w:p>
          <w:p w14:paraId="3ED42ACF" w14:textId="77777777" w:rsidR="00486057" w:rsidRPr="00C03254" w:rsidRDefault="00486057" w:rsidP="00486057">
            <w:pPr>
              <w:pStyle w:val="ListParagraph"/>
              <w:widowControl w:val="0"/>
              <w:numPr>
                <w:ilvl w:val="0"/>
                <w:numId w:val="11"/>
              </w:numPr>
              <w:ind w:left="426" w:hanging="284"/>
            </w:pPr>
            <w:r w:rsidRPr="00C03254">
              <w:t>Always read and fol</w:t>
            </w:r>
            <w:r w:rsidR="00A32FA2" w:rsidRPr="00C03254">
              <w:t xml:space="preserve">low the Label instructions and </w:t>
            </w:r>
            <w:r w:rsidRPr="00C03254">
              <w:t>SDS of respective herbicides.</w:t>
            </w:r>
          </w:p>
          <w:p w14:paraId="6C7B27B4" w14:textId="77777777" w:rsidR="00486057" w:rsidRPr="00C03254" w:rsidRDefault="00486057" w:rsidP="00486057">
            <w:pPr>
              <w:ind w:left="426" w:hanging="284"/>
              <w:jc w:val="both"/>
              <w:rPr>
                <w:rFonts w:cs="Arial"/>
                <w:b/>
                <w:lang w:val="en-US"/>
              </w:rPr>
            </w:pPr>
            <w:r w:rsidRPr="00C03254">
              <w:rPr>
                <w:rFonts w:cs="Arial"/>
                <w:b/>
                <w:u w:val="single"/>
                <w:lang w:val="en-US"/>
              </w:rPr>
              <w:t>NOTE</w:t>
            </w:r>
            <w:r w:rsidRPr="00C03254">
              <w:rPr>
                <w:rFonts w:cs="Arial"/>
                <w:b/>
                <w:lang w:val="en-US"/>
              </w:rPr>
              <w:t xml:space="preserve">: </w:t>
            </w:r>
          </w:p>
          <w:p w14:paraId="4BAF22CB" w14:textId="77777777" w:rsidR="00486057" w:rsidRPr="00C03254" w:rsidRDefault="00486057" w:rsidP="00486057">
            <w:pPr>
              <w:pStyle w:val="ListParagraph"/>
              <w:numPr>
                <w:ilvl w:val="0"/>
                <w:numId w:val="7"/>
              </w:numPr>
              <w:ind w:left="426" w:hanging="284"/>
              <w:jc w:val="both"/>
              <w:rPr>
                <w:rFonts w:cs="Arial"/>
              </w:rPr>
            </w:pPr>
            <w:r w:rsidRPr="00C03254">
              <w:rPr>
                <w:rFonts w:cs="Arial"/>
              </w:rPr>
              <w:t>All Control Techniques involving herbicide use must comply with the directions on the herbicide label or the conditions set out in a current permit to use a nominated herbicide.</w:t>
            </w:r>
          </w:p>
          <w:p w14:paraId="18D6B012" w14:textId="77777777" w:rsidR="00486057" w:rsidRPr="00C03254" w:rsidRDefault="00486057" w:rsidP="00486057">
            <w:pPr>
              <w:pStyle w:val="ListParagraph"/>
              <w:numPr>
                <w:ilvl w:val="0"/>
                <w:numId w:val="7"/>
              </w:numPr>
              <w:ind w:left="426" w:hanging="284"/>
              <w:jc w:val="both"/>
              <w:rPr>
                <w:rFonts w:cs="Arial"/>
              </w:rPr>
            </w:pPr>
            <w:r w:rsidRPr="00C03254">
              <w:rPr>
                <w:rFonts w:cs="Arial"/>
              </w:rPr>
              <w:t xml:space="preserve">All chemical control programs must be carried out in accordance with the </w:t>
            </w:r>
            <w:r w:rsidRPr="00C03254">
              <w:rPr>
                <w:rFonts w:cs="Arial"/>
                <w:i/>
              </w:rPr>
              <w:t>Pesticides Act 1999</w:t>
            </w:r>
            <w:r w:rsidRPr="00C03254">
              <w:rPr>
                <w:rFonts w:cs="Arial"/>
              </w:rPr>
              <w:t xml:space="preserve"> and Pesticide Regulation 2017.</w:t>
            </w:r>
          </w:p>
          <w:p w14:paraId="7F2D72B5" w14:textId="77777777" w:rsidR="00486057" w:rsidRPr="00C03254" w:rsidRDefault="00486057" w:rsidP="00486057">
            <w:pPr>
              <w:pStyle w:val="ListParagraph"/>
              <w:numPr>
                <w:ilvl w:val="0"/>
                <w:numId w:val="7"/>
              </w:numPr>
              <w:ind w:left="426" w:hanging="284"/>
              <w:jc w:val="both"/>
              <w:rPr>
                <w:rFonts w:cs="Arial"/>
              </w:rPr>
            </w:pPr>
            <w:r w:rsidRPr="00C03254">
              <w:rPr>
                <w:rFonts w:cs="Arial"/>
              </w:rPr>
              <w:t>All Chemical application programs used must be undertaken by or be designed and supervised by an appropriately Certified and Accredited Chemical user.</w:t>
            </w:r>
          </w:p>
          <w:p w14:paraId="0D969799" w14:textId="77777777" w:rsidR="00486057" w:rsidRPr="00C03254" w:rsidRDefault="00486057" w:rsidP="00486057">
            <w:pPr>
              <w:pStyle w:val="ListParagraph"/>
              <w:ind w:left="426" w:hanging="284"/>
              <w:jc w:val="both"/>
              <w:rPr>
                <w:rFonts w:cs="Arial"/>
              </w:rPr>
            </w:pPr>
            <w:r w:rsidRPr="00C03254">
              <w:rPr>
                <w:rFonts w:cs="Arial"/>
                <w:lang w:val="en-US"/>
              </w:rPr>
              <w:t>Growth patterns and changes to optimum treatment times will vary with seasonal conditions due to rain events and air temperature changes that may coincide with soil moisture availability.</w:t>
            </w:r>
          </w:p>
          <w:p w14:paraId="65427636" w14:textId="77777777" w:rsidR="00486057" w:rsidRPr="00C03254" w:rsidRDefault="00486057" w:rsidP="00486057">
            <w:pPr>
              <w:widowControl w:val="0"/>
              <w:ind w:left="426" w:hanging="284"/>
              <w:rPr>
                <w:b/>
              </w:rPr>
            </w:pPr>
            <w:r w:rsidRPr="00C03254">
              <w:rPr>
                <w:b/>
                <w:u w:val="single"/>
              </w:rPr>
              <w:t>Disclaimer</w:t>
            </w:r>
            <w:r w:rsidRPr="00C03254">
              <w:rPr>
                <w:b/>
              </w:rPr>
              <w:t>:</w:t>
            </w:r>
          </w:p>
          <w:p w14:paraId="41BDE735" w14:textId="77777777" w:rsidR="00486057" w:rsidRDefault="00486057" w:rsidP="00486057">
            <w:pPr>
              <w:widowControl w:val="0"/>
              <w:ind w:left="426" w:hanging="284"/>
              <w:rPr>
                <w:b/>
                <w:bCs/>
                <w:u w:val="single"/>
              </w:rPr>
            </w:pPr>
            <w:r w:rsidRPr="00C03254">
              <w:t>This document has been prepared by the North West Regional Weed Committee and Local Government Control Authorities in good faith and on the basis of best available information. Users of this document must obtain their own specific advice and conduct their own investigations and assessments of their individual circumstances.</w:t>
            </w:r>
          </w:p>
        </w:tc>
      </w:tr>
      <w:tr w:rsidR="00486057" w14:paraId="544C3BD2" w14:textId="77777777" w:rsidTr="00486057">
        <w:trPr>
          <w:trHeight w:val="2119"/>
        </w:trPr>
        <w:tc>
          <w:tcPr>
            <w:tcW w:w="11057" w:type="dxa"/>
            <w:gridSpan w:val="5"/>
          </w:tcPr>
          <w:p w14:paraId="3481F014" w14:textId="77777777" w:rsidR="00486057" w:rsidRPr="00884B92" w:rsidRDefault="00486057" w:rsidP="005243D1">
            <w:pPr>
              <w:rPr>
                <w:b/>
                <w:u w:val="single"/>
              </w:rPr>
            </w:pPr>
            <w:r w:rsidRPr="00884B92">
              <w:rPr>
                <w:b/>
                <w:u w:val="single"/>
              </w:rPr>
              <w:t>Linkage to Plans/Strategies</w:t>
            </w:r>
          </w:p>
          <w:p w14:paraId="77E40129" w14:textId="77777777" w:rsidR="00486057" w:rsidRPr="00E9654D" w:rsidRDefault="00486057" w:rsidP="00A32FA2">
            <w:pPr>
              <w:pStyle w:val="ListParagraph"/>
              <w:numPr>
                <w:ilvl w:val="0"/>
                <w:numId w:val="4"/>
              </w:numPr>
              <w:rPr>
                <w:b/>
                <w:sz w:val="20"/>
                <w:szCs w:val="20"/>
              </w:rPr>
            </w:pPr>
            <w:r w:rsidRPr="00E9654D">
              <w:rPr>
                <w:sz w:val="20"/>
                <w:szCs w:val="20"/>
              </w:rPr>
              <w:t>North West Regional Strategic Weed Management Plan 2017-2022</w:t>
            </w:r>
          </w:p>
          <w:p w14:paraId="010D7031" w14:textId="77777777" w:rsidR="00486057" w:rsidRPr="00E9654D" w:rsidRDefault="00486057" w:rsidP="00A32FA2">
            <w:pPr>
              <w:pStyle w:val="ListParagraph"/>
              <w:numPr>
                <w:ilvl w:val="0"/>
                <w:numId w:val="4"/>
              </w:numPr>
              <w:rPr>
                <w:sz w:val="20"/>
                <w:szCs w:val="20"/>
              </w:rPr>
            </w:pPr>
            <w:r w:rsidRPr="00E9654D">
              <w:rPr>
                <w:sz w:val="20"/>
                <w:szCs w:val="20"/>
              </w:rPr>
              <w:t>NSW Biosecurity Strategy 2013-2021</w:t>
            </w:r>
          </w:p>
          <w:p w14:paraId="7B95C9A9" w14:textId="77777777" w:rsidR="00486057" w:rsidRPr="00E9654D" w:rsidRDefault="00486057" w:rsidP="00A32FA2">
            <w:pPr>
              <w:pStyle w:val="ListParagraph"/>
              <w:numPr>
                <w:ilvl w:val="0"/>
                <w:numId w:val="4"/>
              </w:numPr>
              <w:rPr>
                <w:sz w:val="20"/>
                <w:szCs w:val="20"/>
              </w:rPr>
            </w:pPr>
            <w:r w:rsidRPr="00E9654D">
              <w:rPr>
                <w:sz w:val="20"/>
                <w:szCs w:val="20"/>
              </w:rPr>
              <w:t>NSW Biosecurity Act 2015</w:t>
            </w:r>
          </w:p>
          <w:p w14:paraId="3C664BA3" w14:textId="77777777" w:rsidR="00486057" w:rsidRPr="00E9654D" w:rsidRDefault="00486057" w:rsidP="00A32FA2">
            <w:pPr>
              <w:pStyle w:val="ListParagraph"/>
              <w:numPr>
                <w:ilvl w:val="0"/>
                <w:numId w:val="4"/>
              </w:numPr>
              <w:rPr>
                <w:sz w:val="20"/>
                <w:szCs w:val="20"/>
              </w:rPr>
            </w:pPr>
            <w:r w:rsidRPr="00E9654D">
              <w:rPr>
                <w:sz w:val="20"/>
                <w:szCs w:val="20"/>
              </w:rPr>
              <w:t>NSW Invasive Species Plan 2018- 2021</w:t>
            </w:r>
          </w:p>
          <w:p w14:paraId="3B70792B" w14:textId="77777777" w:rsidR="00486057" w:rsidRPr="00E9654D" w:rsidRDefault="00486057" w:rsidP="00A32FA2">
            <w:pPr>
              <w:pStyle w:val="ListParagraph"/>
              <w:numPr>
                <w:ilvl w:val="0"/>
                <w:numId w:val="4"/>
              </w:numPr>
              <w:jc w:val="both"/>
              <w:rPr>
                <w:rFonts w:cs="Arial"/>
                <w:sz w:val="20"/>
                <w:szCs w:val="20"/>
              </w:rPr>
            </w:pPr>
            <w:r w:rsidRPr="00E9654D">
              <w:rPr>
                <w:rFonts w:cs="Arial"/>
                <w:i/>
                <w:sz w:val="20"/>
                <w:szCs w:val="20"/>
              </w:rPr>
              <w:t>Pesticides Act 1999</w:t>
            </w:r>
            <w:r w:rsidRPr="00E9654D">
              <w:rPr>
                <w:rFonts w:cs="Arial"/>
                <w:sz w:val="20"/>
                <w:szCs w:val="20"/>
              </w:rPr>
              <w:t xml:space="preserve"> and Pesticide Regulation 2017</w:t>
            </w:r>
          </w:p>
          <w:p w14:paraId="64E52F00" w14:textId="77777777" w:rsidR="00486057" w:rsidRPr="00884B92" w:rsidRDefault="00486057" w:rsidP="005243D1">
            <w:pPr>
              <w:rPr>
                <w:b/>
                <w:u w:val="single"/>
              </w:rPr>
            </w:pPr>
            <w:r w:rsidRPr="00884B92">
              <w:rPr>
                <w:b/>
                <w:u w:val="single"/>
              </w:rPr>
              <w:t>References</w:t>
            </w:r>
          </w:p>
          <w:p w14:paraId="4748FEAC" w14:textId="77777777" w:rsidR="00486057" w:rsidRPr="00A32FA2" w:rsidRDefault="00293D02" w:rsidP="00A32FA2">
            <w:pPr>
              <w:pStyle w:val="ListParagraph"/>
              <w:numPr>
                <w:ilvl w:val="0"/>
                <w:numId w:val="4"/>
              </w:numPr>
              <w:rPr>
                <w:i/>
              </w:rPr>
            </w:pPr>
            <w:r>
              <w:rPr>
                <w:i/>
              </w:rPr>
              <w:t>NSW DPI Website /WeedW</w:t>
            </w:r>
            <w:r w:rsidR="00A32FA2">
              <w:rPr>
                <w:i/>
              </w:rPr>
              <w:t>ise/ NSW Weed Control Handbook 2018 7</w:t>
            </w:r>
            <w:r w:rsidR="00A32FA2">
              <w:rPr>
                <w:i/>
                <w:vertAlign w:val="superscript"/>
              </w:rPr>
              <w:t>th</w:t>
            </w:r>
            <w:r w:rsidR="00A32FA2">
              <w:rPr>
                <w:i/>
              </w:rPr>
              <w:t xml:space="preserve"> Edition</w:t>
            </w:r>
            <w:r w:rsidR="00486057" w:rsidRPr="00A32FA2">
              <w:rPr>
                <w:i/>
              </w:rPr>
              <w:t xml:space="preserve">. </w:t>
            </w:r>
          </w:p>
          <w:p w14:paraId="565EE6FF" w14:textId="77777777" w:rsidR="00486057" w:rsidRPr="006B53B2" w:rsidRDefault="00486057" w:rsidP="005243D1">
            <w:pPr>
              <w:pStyle w:val="ListParagraph"/>
              <w:rPr>
                <w:sz w:val="16"/>
                <w:szCs w:val="16"/>
              </w:rPr>
            </w:pPr>
          </w:p>
        </w:tc>
        <w:tc>
          <w:tcPr>
            <w:tcW w:w="5245" w:type="dxa"/>
            <w:gridSpan w:val="3"/>
          </w:tcPr>
          <w:p w14:paraId="11D0AEAA" w14:textId="77777777" w:rsidR="00486057" w:rsidRPr="00F47ED7" w:rsidRDefault="00486057" w:rsidP="005243D1">
            <w:pPr>
              <w:rPr>
                <w:b/>
              </w:rPr>
            </w:pPr>
            <w:r w:rsidRPr="00F47ED7">
              <w:rPr>
                <w:b/>
              </w:rPr>
              <w:t>For Further Information</w:t>
            </w:r>
            <w:r>
              <w:rPr>
                <w:b/>
              </w:rPr>
              <w:t xml:space="preserve"> contact</w:t>
            </w:r>
            <w:r w:rsidRPr="00F47ED7">
              <w:rPr>
                <w:b/>
              </w:rPr>
              <w:t>:</w:t>
            </w:r>
          </w:p>
          <w:p w14:paraId="0DC96410" w14:textId="77777777" w:rsidR="00486057" w:rsidRDefault="00486057" w:rsidP="005243D1">
            <w:r w:rsidRPr="00F47ED7">
              <w:t>Liverpool Plains Shire Council</w:t>
            </w:r>
            <w:r>
              <w:t>’s</w:t>
            </w:r>
          </w:p>
          <w:p w14:paraId="0210650D" w14:textId="77777777" w:rsidR="00486057" w:rsidRPr="00F47ED7" w:rsidRDefault="00486057" w:rsidP="005243D1">
            <w:r>
              <w:t>Authorised Officers –Weeds.</w:t>
            </w:r>
          </w:p>
          <w:p w14:paraId="4A014FC8" w14:textId="77777777" w:rsidR="00486057" w:rsidRPr="00F47ED7" w:rsidRDefault="00486057" w:rsidP="005243D1">
            <w:r w:rsidRPr="00F47ED7">
              <w:t>60 Station Street</w:t>
            </w:r>
          </w:p>
          <w:p w14:paraId="2F5E7E02" w14:textId="77777777" w:rsidR="00486057" w:rsidRPr="00F47ED7" w:rsidRDefault="00486057" w:rsidP="005243D1">
            <w:r w:rsidRPr="00F47ED7">
              <w:t>Quirindi NSW 2343</w:t>
            </w:r>
          </w:p>
          <w:p w14:paraId="5714CEBE" w14:textId="77777777" w:rsidR="00486057" w:rsidRPr="00365463" w:rsidRDefault="00486057" w:rsidP="005243D1">
            <w:pPr>
              <w:rPr>
                <w:b/>
              </w:rPr>
            </w:pPr>
            <w:r w:rsidRPr="00F47ED7">
              <w:t>PH: (02)67461755</w:t>
            </w:r>
          </w:p>
        </w:tc>
      </w:tr>
    </w:tbl>
    <w:p w14:paraId="0B9FB73E" w14:textId="0BBD4598" w:rsidR="00486057" w:rsidRDefault="00486057" w:rsidP="00486057">
      <w:r>
        <w:t>Document Last Updated:</w:t>
      </w:r>
      <w:r w:rsidR="00D148FC" w:rsidRPr="00D148FC">
        <w:t xml:space="preserve"> </w:t>
      </w:r>
      <w:r w:rsidR="00C03254">
        <w:t>07-09-2021</w:t>
      </w:r>
    </w:p>
    <w:sectPr w:rsidR="00486057" w:rsidSect="003E49D1">
      <w:pgSz w:w="16838" w:h="11906" w:orient="landscape"/>
      <w:pgMar w:top="142" w:right="255"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6"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7"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E613E"/>
    <w:multiLevelType w:val="hybridMultilevel"/>
    <w:tmpl w:val="3368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2"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4"/>
  </w:num>
  <w:num w:numId="6">
    <w:abstractNumId w:val="13"/>
  </w:num>
  <w:num w:numId="7">
    <w:abstractNumId w:val="15"/>
  </w:num>
  <w:num w:numId="8">
    <w:abstractNumId w:val="2"/>
  </w:num>
  <w:num w:numId="9">
    <w:abstractNumId w:val="11"/>
  </w:num>
  <w:num w:numId="10">
    <w:abstractNumId w:val="7"/>
  </w:num>
  <w:num w:numId="11">
    <w:abstractNumId w:val="1"/>
  </w:num>
  <w:num w:numId="12">
    <w:abstractNumId w:val="3"/>
  </w:num>
  <w:num w:numId="13">
    <w:abstractNumId w:val="6"/>
  </w:num>
  <w:num w:numId="14">
    <w:abstractNumId w:val="16"/>
  </w:num>
  <w:num w:numId="15">
    <w:abstractNumId w:val="14"/>
  </w:num>
  <w:num w:numId="16">
    <w:abstractNumId w:val="0"/>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21891"/>
    <w:rsid w:val="00030F18"/>
    <w:rsid w:val="00056384"/>
    <w:rsid w:val="00063EDB"/>
    <w:rsid w:val="00094160"/>
    <w:rsid w:val="000A2972"/>
    <w:rsid w:val="000B1149"/>
    <w:rsid w:val="000B4AA6"/>
    <w:rsid w:val="000B5FE0"/>
    <w:rsid w:val="000B67FD"/>
    <w:rsid w:val="000C6A7D"/>
    <w:rsid w:val="000E40E5"/>
    <w:rsid w:val="000E69FA"/>
    <w:rsid w:val="00104944"/>
    <w:rsid w:val="001337A9"/>
    <w:rsid w:val="00157AC7"/>
    <w:rsid w:val="00162A98"/>
    <w:rsid w:val="0017595C"/>
    <w:rsid w:val="00191A62"/>
    <w:rsid w:val="00196CBB"/>
    <w:rsid w:val="001A2530"/>
    <w:rsid w:val="001C7B6A"/>
    <w:rsid w:val="001D283A"/>
    <w:rsid w:val="001E7EFB"/>
    <w:rsid w:val="00221311"/>
    <w:rsid w:val="00253093"/>
    <w:rsid w:val="00264140"/>
    <w:rsid w:val="00265D14"/>
    <w:rsid w:val="00266354"/>
    <w:rsid w:val="00293D02"/>
    <w:rsid w:val="00296930"/>
    <w:rsid w:val="002B0B0D"/>
    <w:rsid w:val="002B7E63"/>
    <w:rsid w:val="002E23CF"/>
    <w:rsid w:val="00305FE9"/>
    <w:rsid w:val="00316B13"/>
    <w:rsid w:val="00317355"/>
    <w:rsid w:val="00323506"/>
    <w:rsid w:val="00324031"/>
    <w:rsid w:val="00344A2C"/>
    <w:rsid w:val="003522C3"/>
    <w:rsid w:val="00364AF6"/>
    <w:rsid w:val="00364CA1"/>
    <w:rsid w:val="00365463"/>
    <w:rsid w:val="00365542"/>
    <w:rsid w:val="003752EF"/>
    <w:rsid w:val="00392F85"/>
    <w:rsid w:val="003D4C37"/>
    <w:rsid w:val="003D55AB"/>
    <w:rsid w:val="003E49D1"/>
    <w:rsid w:val="00402028"/>
    <w:rsid w:val="00423019"/>
    <w:rsid w:val="00440734"/>
    <w:rsid w:val="004423F4"/>
    <w:rsid w:val="004506CC"/>
    <w:rsid w:val="0045585E"/>
    <w:rsid w:val="00474792"/>
    <w:rsid w:val="004772CD"/>
    <w:rsid w:val="00486057"/>
    <w:rsid w:val="004876C1"/>
    <w:rsid w:val="004907C2"/>
    <w:rsid w:val="004D7B6E"/>
    <w:rsid w:val="004E21F3"/>
    <w:rsid w:val="004E6685"/>
    <w:rsid w:val="004F7A7D"/>
    <w:rsid w:val="0050310A"/>
    <w:rsid w:val="0051719F"/>
    <w:rsid w:val="00523262"/>
    <w:rsid w:val="00557273"/>
    <w:rsid w:val="00563E04"/>
    <w:rsid w:val="005A6723"/>
    <w:rsid w:val="005C5E7F"/>
    <w:rsid w:val="005F0B18"/>
    <w:rsid w:val="00606325"/>
    <w:rsid w:val="00610157"/>
    <w:rsid w:val="00611252"/>
    <w:rsid w:val="00634F92"/>
    <w:rsid w:val="00645BC3"/>
    <w:rsid w:val="0065631A"/>
    <w:rsid w:val="00671413"/>
    <w:rsid w:val="00685A69"/>
    <w:rsid w:val="006B53B2"/>
    <w:rsid w:val="006C7410"/>
    <w:rsid w:val="006D0B9E"/>
    <w:rsid w:val="006D7A98"/>
    <w:rsid w:val="006D7C71"/>
    <w:rsid w:val="006F62BE"/>
    <w:rsid w:val="00716678"/>
    <w:rsid w:val="007375C6"/>
    <w:rsid w:val="0074133C"/>
    <w:rsid w:val="0074683E"/>
    <w:rsid w:val="00747D22"/>
    <w:rsid w:val="00780654"/>
    <w:rsid w:val="007A6CC3"/>
    <w:rsid w:val="007B767A"/>
    <w:rsid w:val="007D7ADC"/>
    <w:rsid w:val="007E168F"/>
    <w:rsid w:val="007F6CF5"/>
    <w:rsid w:val="0082471A"/>
    <w:rsid w:val="00827853"/>
    <w:rsid w:val="008352A7"/>
    <w:rsid w:val="0085163F"/>
    <w:rsid w:val="0085283B"/>
    <w:rsid w:val="008556F9"/>
    <w:rsid w:val="008627B0"/>
    <w:rsid w:val="00875436"/>
    <w:rsid w:val="0087774E"/>
    <w:rsid w:val="00884DB8"/>
    <w:rsid w:val="0089491F"/>
    <w:rsid w:val="00896B38"/>
    <w:rsid w:val="00896CB0"/>
    <w:rsid w:val="008A301F"/>
    <w:rsid w:val="008F5239"/>
    <w:rsid w:val="008F75C4"/>
    <w:rsid w:val="0090027C"/>
    <w:rsid w:val="00926B45"/>
    <w:rsid w:val="00945B6F"/>
    <w:rsid w:val="009603A3"/>
    <w:rsid w:val="00963DF4"/>
    <w:rsid w:val="00983FB0"/>
    <w:rsid w:val="00986B1C"/>
    <w:rsid w:val="0099158B"/>
    <w:rsid w:val="009A5BB0"/>
    <w:rsid w:val="009B229F"/>
    <w:rsid w:val="009C3ABD"/>
    <w:rsid w:val="00A266D4"/>
    <w:rsid w:val="00A30142"/>
    <w:rsid w:val="00A32E69"/>
    <w:rsid w:val="00A32FA2"/>
    <w:rsid w:val="00A3553C"/>
    <w:rsid w:val="00A36426"/>
    <w:rsid w:val="00A437D3"/>
    <w:rsid w:val="00A54AC2"/>
    <w:rsid w:val="00A62024"/>
    <w:rsid w:val="00A73948"/>
    <w:rsid w:val="00A80F78"/>
    <w:rsid w:val="00B52132"/>
    <w:rsid w:val="00B6567E"/>
    <w:rsid w:val="00BB3DAE"/>
    <w:rsid w:val="00BD7FC3"/>
    <w:rsid w:val="00C03254"/>
    <w:rsid w:val="00C17EDE"/>
    <w:rsid w:val="00C3258F"/>
    <w:rsid w:val="00C72828"/>
    <w:rsid w:val="00C73BE6"/>
    <w:rsid w:val="00C802D5"/>
    <w:rsid w:val="00C82FC1"/>
    <w:rsid w:val="00C838C8"/>
    <w:rsid w:val="00C922D3"/>
    <w:rsid w:val="00CA164A"/>
    <w:rsid w:val="00CB5657"/>
    <w:rsid w:val="00CF1F2A"/>
    <w:rsid w:val="00CF5791"/>
    <w:rsid w:val="00D06008"/>
    <w:rsid w:val="00D148FC"/>
    <w:rsid w:val="00D25D90"/>
    <w:rsid w:val="00D63220"/>
    <w:rsid w:val="00D872CD"/>
    <w:rsid w:val="00DE0957"/>
    <w:rsid w:val="00DF0A9C"/>
    <w:rsid w:val="00E031AE"/>
    <w:rsid w:val="00E2555D"/>
    <w:rsid w:val="00E368FB"/>
    <w:rsid w:val="00E73016"/>
    <w:rsid w:val="00E81A4B"/>
    <w:rsid w:val="00E86BAC"/>
    <w:rsid w:val="00E91FB8"/>
    <w:rsid w:val="00EA3D30"/>
    <w:rsid w:val="00EF7EED"/>
    <w:rsid w:val="00F01897"/>
    <w:rsid w:val="00F04A5D"/>
    <w:rsid w:val="00F47ED7"/>
    <w:rsid w:val="00F739D8"/>
    <w:rsid w:val="00F83203"/>
    <w:rsid w:val="00F97775"/>
    <w:rsid w:val="00F97CB2"/>
    <w:rsid w:val="00FB490A"/>
    <w:rsid w:val="00FD0E94"/>
    <w:rsid w:val="00FD7BD5"/>
    <w:rsid w:val="00FE0F3F"/>
    <w:rsid w:val="00FE310D"/>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78F3"/>
  <w15:docId w15:val="{EFEF9C81-E28D-4AEA-BCB8-219B8D73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Hyperlink">
    <w:name w:val="Hyperlink"/>
    <w:basedOn w:val="DefaultParagraphFont"/>
    <w:uiPriority w:val="99"/>
    <w:semiHidden/>
    <w:unhideWhenUsed/>
    <w:rsid w:val="00827853"/>
    <w:rPr>
      <w:color w:val="063F5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777234">
      <w:bodyDiv w:val="1"/>
      <w:marLeft w:val="0"/>
      <w:marRight w:val="0"/>
      <w:marTop w:val="0"/>
      <w:marBottom w:val="0"/>
      <w:divBdr>
        <w:top w:val="none" w:sz="0" w:space="0" w:color="auto"/>
        <w:left w:val="none" w:sz="0" w:space="0" w:color="auto"/>
        <w:bottom w:val="none" w:sz="0" w:space="0" w:color="auto"/>
        <w:right w:val="none" w:sz="0" w:space="0" w:color="auto"/>
      </w:divBdr>
    </w:div>
    <w:div w:id="183587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eds.dpi.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63BF-FB69-4A70-B9D6-33550341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2017-12-19T23:01:00Z</cp:lastPrinted>
  <dcterms:created xsi:type="dcterms:W3CDTF">2021-09-14T22:36:00Z</dcterms:created>
  <dcterms:modified xsi:type="dcterms:W3CDTF">2021-09-14T22:36:00Z</dcterms:modified>
</cp:coreProperties>
</file>