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BE04" w14:textId="77777777" w:rsidR="000B5FE0" w:rsidRDefault="006D55F5" w:rsidP="000B5FE0">
      <w:pPr>
        <w:ind w:hanging="851"/>
      </w:pPr>
      <w:r>
        <w:rPr>
          <w:noProof/>
          <w:lang w:eastAsia="en-AU"/>
        </w:rPr>
        <mc:AlternateContent>
          <mc:Choice Requires="wps">
            <w:drawing>
              <wp:anchor distT="0" distB="0" distL="114300" distR="114300" simplePos="0" relativeHeight="251644416" behindDoc="0" locked="0" layoutInCell="1" allowOverlap="1" wp14:anchorId="0EBA243E" wp14:editId="160D214A">
                <wp:simplePos x="0" y="0"/>
                <wp:positionH relativeFrom="column">
                  <wp:posOffset>-510540</wp:posOffset>
                </wp:positionH>
                <wp:positionV relativeFrom="paragraph">
                  <wp:posOffset>1395730</wp:posOffset>
                </wp:positionV>
                <wp:extent cx="6719570" cy="154305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671957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26BAF" w14:textId="77777777" w:rsidR="00C16BEC" w:rsidRPr="00292C62" w:rsidRDefault="00E33A68" w:rsidP="00292C62">
                            <w:pPr>
                              <w:autoSpaceDE w:val="0"/>
                              <w:autoSpaceDN w:val="0"/>
                              <w:adjustRightInd w:val="0"/>
                              <w:spacing w:after="0"/>
                              <w:rPr>
                                <w:rFonts w:cstheme="minorHAnsi"/>
                                <w:sz w:val="24"/>
                                <w:szCs w:val="24"/>
                                <w:lang w:val="en"/>
                              </w:rPr>
                            </w:pPr>
                            <w:r>
                              <w:rPr>
                                <w:b/>
                                <w:sz w:val="24"/>
                                <w:szCs w:val="24"/>
                                <w:u w:val="single"/>
                              </w:rPr>
                              <w:t>Salvinia</w:t>
                            </w:r>
                            <w:r w:rsidR="001C3C43" w:rsidRPr="001C3C43">
                              <w:rPr>
                                <w:b/>
                                <w:sz w:val="24"/>
                                <w:szCs w:val="24"/>
                                <w:u w:val="single"/>
                              </w:rPr>
                              <w:t xml:space="preserve"> </w:t>
                            </w:r>
                            <w:r w:rsidR="00C16BEC">
                              <w:rPr>
                                <w:lang w:val="en"/>
                              </w:rPr>
                              <w:t xml:space="preserve">is a free-floating aquatic fern, a native of Brazil. One of several species of </w:t>
                            </w:r>
                            <w:proofErr w:type="spellStart"/>
                            <w:r w:rsidR="00C16BEC">
                              <w:rPr>
                                <w:lang w:val="en"/>
                              </w:rPr>
                              <w:t>salvinia</w:t>
                            </w:r>
                            <w:proofErr w:type="spellEnd"/>
                            <w:r w:rsidR="00C16BEC">
                              <w:rPr>
                                <w:lang w:val="en"/>
                              </w:rPr>
                              <w:t xml:space="preserve"> that occur naturally in America, </w:t>
                            </w:r>
                            <w:proofErr w:type="gramStart"/>
                            <w:r w:rsidR="00C16BEC">
                              <w:rPr>
                                <w:lang w:val="en"/>
                              </w:rPr>
                              <w:t>Europe</w:t>
                            </w:r>
                            <w:proofErr w:type="gramEnd"/>
                            <w:r w:rsidR="00C16BEC">
                              <w:rPr>
                                <w:lang w:val="en"/>
                              </w:rPr>
                              <w:t xml:space="preserve"> and Asia, it is the only </w:t>
                            </w:r>
                            <w:proofErr w:type="spellStart"/>
                            <w:r w:rsidR="00C16BEC">
                              <w:rPr>
                                <w:lang w:val="en"/>
                              </w:rPr>
                              <w:t>salvinia</w:t>
                            </w:r>
                            <w:proofErr w:type="spellEnd"/>
                            <w:r w:rsidR="00C16BEC">
                              <w:rPr>
                                <w:lang w:val="en"/>
                              </w:rPr>
                              <w:t xml:space="preserve"> species to become established in Australia. Salvinia forms thick mats that can quickly cover water bodies. Infestations reduce water flow, degrade water quality, and affect native animals, stock, and recreational users. </w:t>
                            </w:r>
                            <w:r w:rsidR="00C16BEC" w:rsidRPr="00C16BEC">
                              <w:rPr>
                                <w:rFonts w:cstheme="minorHAnsi"/>
                                <w:sz w:val="24"/>
                                <w:szCs w:val="24"/>
                              </w:rPr>
                              <w:t>Salvinia is a fern and does not produce flowers. Although many ferns do produce</w:t>
                            </w:r>
                            <w:r w:rsidR="00C16BEC">
                              <w:rPr>
                                <w:rFonts w:cstheme="minorHAnsi"/>
                                <w:sz w:val="24"/>
                                <w:szCs w:val="24"/>
                              </w:rPr>
                              <w:t xml:space="preserve"> </w:t>
                            </w:r>
                            <w:r w:rsidR="00C16BEC" w:rsidRPr="00C16BEC">
                              <w:rPr>
                                <w:rFonts w:cstheme="minorHAnsi"/>
                                <w:sz w:val="24"/>
                                <w:szCs w:val="24"/>
                              </w:rPr>
                              <w:t xml:space="preserve">spores, </w:t>
                            </w:r>
                            <w:r w:rsidR="00292C62">
                              <w:rPr>
                                <w:rFonts w:cstheme="minorHAnsi"/>
                                <w:sz w:val="24"/>
                                <w:szCs w:val="24"/>
                              </w:rPr>
                              <w:t>S</w:t>
                            </w:r>
                            <w:r w:rsidR="00C16BEC" w:rsidRPr="00C16BEC">
                              <w:rPr>
                                <w:rFonts w:cstheme="minorHAnsi"/>
                                <w:sz w:val="24"/>
                                <w:szCs w:val="24"/>
                              </w:rPr>
                              <w:t xml:space="preserve">alvinia has never been known to produce spores in Australia and </w:t>
                            </w:r>
                            <w:proofErr w:type="gramStart"/>
                            <w:r w:rsidR="00C16BEC" w:rsidRPr="00C16BEC">
                              <w:rPr>
                                <w:rFonts w:cstheme="minorHAnsi"/>
                                <w:sz w:val="24"/>
                                <w:szCs w:val="24"/>
                              </w:rPr>
                              <w:t>is considered</w:t>
                            </w:r>
                            <w:r w:rsidR="00C16BEC">
                              <w:rPr>
                                <w:rFonts w:cstheme="minorHAnsi"/>
                                <w:sz w:val="24"/>
                                <w:szCs w:val="24"/>
                              </w:rPr>
                              <w:t xml:space="preserve"> </w:t>
                            </w:r>
                            <w:r w:rsidR="00C16BEC" w:rsidRPr="00C16BEC">
                              <w:rPr>
                                <w:rFonts w:cstheme="minorHAnsi"/>
                                <w:sz w:val="24"/>
                                <w:szCs w:val="24"/>
                              </w:rPr>
                              <w:t>to be</w:t>
                            </w:r>
                            <w:proofErr w:type="gramEnd"/>
                            <w:r w:rsidR="00C16BEC" w:rsidRPr="00C16BEC">
                              <w:rPr>
                                <w:rFonts w:cstheme="minorHAnsi"/>
                                <w:sz w:val="24"/>
                                <w:szCs w:val="24"/>
                              </w:rPr>
                              <w:t xml:space="preserve"> a sterile clone</w:t>
                            </w:r>
                            <w:r w:rsidR="00C16BEC" w:rsidRPr="00292C62">
                              <w:rPr>
                                <w:rFonts w:cstheme="minorHAnsi"/>
                                <w:sz w:val="24"/>
                                <w:szCs w:val="24"/>
                              </w:rPr>
                              <w:t>.</w:t>
                            </w:r>
                            <w:r w:rsidR="00CB5433">
                              <w:rPr>
                                <w:rFonts w:cstheme="minorHAnsi"/>
                                <w:sz w:val="24"/>
                                <w:szCs w:val="24"/>
                              </w:rPr>
                              <w:t xml:space="preserve"> (Reproduces asexually)</w:t>
                            </w:r>
                            <w:r w:rsidR="00292C62" w:rsidRPr="00292C62">
                              <w:rPr>
                                <w:rFonts w:cstheme="minorHAnsi"/>
                                <w:sz w:val="24"/>
                                <w:szCs w:val="24"/>
                              </w:rPr>
                              <w:t xml:space="preserve"> </w:t>
                            </w:r>
                            <w:r w:rsidR="00292C62" w:rsidRPr="00292C62">
                              <w:rPr>
                                <w:sz w:val="24"/>
                                <w:szCs w:val="24"/>
                              </w:rPr>
                              <w:t>Salvinia weevils were released on Lake Moondarra in Queensland in 1980. They were a spectacular success. Wit</w:t>
                            </w:r>
                            <w:r w:rsidR="003B2382">
                              <w:rPr>
                                <w:sz w:val="24"/>
                                <w:szCs w:val="24"/>
                              </w:rPr>
                              <w:t>hin 14 months, 200 hectares of S</w:t>
                            </w:r>
                            <w:r w:rsidR="00292C62" w:rsidRPr="00292C62">
                              <w:rPr>
                                <w:sz w:val="24"/>
                                <w:szCs w:val="24"/>
                              </w:rPr>
                              <w:t>alvinia had been converted to open water.</w:t>
                            </w:r>
                          </w:p>
                          <w:p w14:paraId="7599DC88" w14:textId="77777777" w:rsidR="00253093" w:rsidRPr="00292C62" w:rsidRDefault="00253093" w:rsidP="000E005E">
                            <w:pPr>
                              <w:spacing w:after="0" w:line="276" w:lineRule="auto"/>
                              <w:rPr>
                                <w:rFonts w:cstheme="minorHAns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A243E" id="_x0000_t202" coordsize="21600,21600" o:spt="202" path="m,l,21600r21600,l21600,xe">
                <v:stroke joinstyle="miter"/>
                <v:path gradientshapeok="t" o:connecttype="rect"/>
              </v:shapetype>
              <v:shape id="Text Box 10" o:spid="_x0000_s1026" type="#_x0000_t202" style="position:absolute;margin-left:-40.2pt;margin-top:109.9pt;width:529.1pt;height:12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" fillcolor="white [3201]" strokeweight=".5pt">
                <v:textbox>
                  <w:txbxContent>
                    <w:p w14:paraId="39726BAF" w14:textId="77777777" w:rsidR="00C16BEC" w:rsidRPr="00292C62" w:rsidRDefault="00E33A68" w:rsidP="00292C62">
                      <w:pPr>
                        <w:autoSpaceDE w:val="0"/>
                        <w:autoSpaceDN w:val="0"/>
                        <w:adjustRightInd w:val="0"/>
                        <w:spacing w:after="0"/>
                        <w:rPr>
                          <w:rFonts w:cstheme="minorHAnsi"/>
                          <w:sz w:val="24"/>
                          <w:szCs w:val="24"/>
                          <w:lang w:val="en"/>
                        </w:rPr>
                      </w:pPr>
                      <w:r>
                        <w:rPr>
                          <w:b/>
                          <w:sz w:val="24"/>
                          <w:szCs w:val="24"/>
                          <w:u w:val="single"/>
                        </w:rPr>
                        <w:t>Salvinia</w:t>
                      </w:r>
                      <w:r w:rsidR="001C3C43" w:rsidRPr="001C3C43">
                        <w:rPr>
                          <w:b/>
                          <w:sz w:val="24"/>
                          <w:szCs w:val="24"/>
                          <w:u w:val="single"/>
                        </w:rPr>
                        <w:t xml:space="preserve"> </w:t>
                      </w:r>
                      <w:r w:rsidR="00C16BEC">
                        <w:rPr>
                          <w:lang w:val="en"/>
                        </w:rPr>
                        <w:t xml:space="preserve">is a free-floating aquatic fern, a native of Brazil. One of several species of </w:t>
                      </w:r>
                      <w:proofErr w:type="spellStart"/>
                      <w:r w:rsidR="00C16BEC">
                        <w:rPr>
                          <w:lang w:val="en"/>
                        </w:rPr>
                        <w:t>salvinia</w:t>
                      </w:r>
                      <w:proofErr w:type="spellEnd"/>
                      <w:r w:rsidR="00C16BEC">
                        <w:rPr>
                          <w:lang w:val="en"/>
                        </w:rPr>
                        <w:t xml:space="preserve"> that occur naturally in America, </w:t>
                      </w:r>
                      <w:proofErr w:type="gramStart"/>
                      <w:r w:rsidR="00C16BEC">
                        <w:rPr>
                          <w:lang w:val="en"/>
                        </w:rPr>
                        <w:t>Europe</w:t>
                      </w:r>
                      <w:proofErr w:type="gramEnd"/>
                      <w:r w:rsidR="00C16BEC">
                        <w:rPr>
                          <w:lang w:val="en"/>
                        </w:rPr>
                        <w:t xml:space="preserve"> and Asia, it is the only </w:t>
                      </w:r>
                      <w:proofErr w:type="spellStart"/>
                      <w:r w:rsidR="00C16BEC">
                        <w:rPr>
                          <w:lang w:val="en"/>
                        </w:rPr>
                        <w:t>salvinia</w:t>
                      </w:r>
                      <w:proofErr w:type="spellEnd"/>
                      <w:r w:rsidR="00C16BEC">
                        <w:rPr>
                          <w:lang w:val="en"/>
                        </w:rPr>
                        <w:t xml:space="preserve"> species to become established in Australia. Salvinia forms thick mats that can quickly cover water bodies. Infestations reduce water flow, degrade water quality, and affect native animals, stock, and recreational users. </w:t>
                      </w:r>
                      <w:r w:rsidR="00C16BEC" w:rsidRPr="00C16BEC">
                        <w:rPr>
                          <w:rFonts w:cstheme="minorHAnsi"/>
                          <w:sz w:val="24"/>
                          <w:szCs w:val="24"/>
                        </w:rPr>
                        <w:t>Salvinia is a fern and does not produce flowers. Although many ferns do produce</w:t>
                      </w:r>
                      <w:r w:rsidR="00C16BEC">
                        <w:rPr>
                          <w:rFonts w:cstheme="minorHAnsi"/>
                          <w:sz w:val="24"/>
                          <w:szCs w:val="24"/>
                        </w:rPr>
                        <w:t xml:space="preserve"> </w:t>
                      </w:r>
                      <w:r w:rsidR="00C16BEC" w:rsidRPr="00C16BEC">
                        <w:rPr>
                          <w:rFonts w:cstheme="minorHAnsi"/>
                          <w:sz w:val="24"/>
                          <w:szCs w:val="24"/>
                        </w:rPr>
                        <w:t xml:space="preserve">spores, </w:t>
                      </w:r>
                      <w:r w:rsidR="00292C62">
                        <w:rPr>
                          <w:rFonts w:cstheme="minorHAnsi"/>
                          <w:sz w:val="24"/>
                          <w:szCs w:val="24"/>
                        </w:rPr>
                        <w:t>S</w:t>
                      </w:r>
                      <w:r w:rsidR="00C16BEC" w:rsidRPr="00C16BEC">
                        <w:rPr>
                          <w:rFonts w:cstheme="minorHAnsi"/>
                          <w:sz w:val="24"/>
                          <w:szCs w:val="24"/>
                        </w:rPr>
                        <w:t xml:space="preserve">alvinia has never been known to produce spores in Australia and </w:t>
                      </w:r>
                      <w:proofErr w:type="gramStart"/>
                      <w:r w:rsidR="00C16BEC" w:rsidRPr="00C16BEC">
                        <w:rPr>
                          <w:rFonts w:cstheme="minorHAnsi"/>
                          <w:sz w:val="24"/>
                          <w:szCs w:val="24"/>
                        </w:rPr>
                        <w:t>is considered</w:t>
                      </w:r>
                      <w:r w:rsidR="00C16BEC">
                        <w:rPr>
                          <w:rFonts w:cstheme="minorHAnsi"/>
                          <w:sz w:val="24"/>
                          <w:szCs w:val="24"/>
                        </w:rPr>
                        <w:t xml:space="preserve"> </w:t>
                      </w:r>
                      <w:r w:rsidR="00C16BEC" w:rsidRPr="00C16BEC">
                        <w:rPr>
                          <w:rFonts w:cstheme="minorHAnsi"/>
                          <w:sz w:val="24"/>
                          <w:szCs w:val="24"/>
                        </w:rPr>
                        <w:t>to be</w:t>
                      </w:r>
                      <w:proofErr w:type="gramEnd"/>
                      <w:r w:rsidR="00C16BEC" w:rsidRPr="00C16BEC">
                        <w:rPr>
                          <w:rFonts w:cstheme="minorHAnsi"/>
                          <w:sz w:val="24"/>
                          <w:szCs w:val="24"/>
                        </w:rPr>
                        <w:t xml:space="preserve"> a sterile clone</w:t>
                      </w:r>
                      <w:r w:rsidR="00C16BEC" w:rsidRPr="00292C62">
                        <w:rPr>
                          <w:rFonts w:cstheme="minorHAnsi"/>
                          <w:sz w:val="24"/>
                          <w:szCs w:val="24"/>
                        </w:rPr>
                        <w:t>.</w:t>
                      </w:r>
                      <w:r w:rsidR="00CB5433">
                        <w:rPr>
                          <w:rFonts w:cstheme="minorHAnsi"/>
                          <w:sz w:val="24"/>
                          <w:szCs w:val="24"/>
                        </w:rPr>
                        <w:t xml:space="preserve"> (Reproduces asexually)</w:t>
                      </w:r>
                      <w:r w:rsidR="00292C62" w:rsidRPr="00292C62">
                        <w:rPr>
                          <w:rFonts w:cstheme="minorHAnsi"/>
                          <w:sz w:val="24"/>
                          <w:szCs w:val="24"/>
                        </w:rPr>
                        <w:t xml:space="preserve"> </w:t>
                      </w:r>
                      <w:r w:rsidR="00292C62" w:rsidRPr="00292C62">
                        <w:rPr>
                          <w:sz w:val="24"/>
                          <w:szCs w:val="24"/>
                        </w:rPr>
                        <w:t>Salvinia weevils were released on Lake Moondarra in Queensland in 1980. They were a spectacular success. Wit</w:t>
                      </w:r>
                      <w:r w:rsidR="003B2382">
                        <w:rPr>
                          <w:sz w:val="24"/>
                          <w:szCs w:val="24"/>
                        </w:rPr>
                        <w:t>hin 14 months, 200 hectares of S</w:t>
                      </w:r>
                      <w:r w:rsidR="00292C62" w:rsidRPr="00292C62">
                        <w:rPr>
                          <w:sz w:val="24"/>
                          <w:szCs w:val="24"/>
                        </w:rPr>
                        <w:t>alvinia had been converted to open water.</w:t>
                      </w:r>
                    </w:p>
                    <w:p w14:paraId="7599DC88" w14:textId="77777777" w:rsidR="00253093" w:rsidRPr="00292C62" w:rsidRDefault="00253093" w:rsidP="000E005E">
                      <w:pPr>
                        <w:spacing w:after="0" w:line="276" w:lineRule="auto"/>
                        <w:rPr>
                          <w:rFonts w:cstheme="minorHAnsi"/>
                          <w:b/>
                          <w:sz w:val="24"/>
                          <w:szCs w:val="24"/>
                        </w:rPr>
                      </w:pPr>
                    </w:p>
                  </w:txbxContent>
                </v:textbox>
              </v:shape>
            </w:pict>
          </mc:Fallback>
        </mc:AlternateContent>
      </w:r>
      <w:r w:rsidR="00056384">
        <w:rPr>
          <w:noProof/>
          <w:lang w:eastAsia="en-AU"/>
        </w:rPr>
        <mc:AlternateContent>
          <mc:Choice Requires="wps">
            <w:drawing>
              <wp:anchor distT="0" distB="0" distL="114300" distR="114300" simplePos="0" relativeHeight="251655680" behindDoc="0" locked="0" layoutInCell="1" allowOverlap="1" wp14:anchorId="10C2C14B" wp14:editId="1A7E1092">
                <wp:simplePos x="0" y="0"/>
                <wp:positionH relativeFrom="column">
                  <wp:posOffset>3384077</wp:posOffset>
                </wp:positionH>
                <wp:positionV relativeFrom="paragraph">
                  <wp:posOffset>58686</wp:posOffset>
                </wp:positionV>
                <wp:extent cx="6376669" cy="1318083"/>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18083"/>
                        </a:xfrm>
                        <a:prstGeom prst="rect">
                          <a:avLst/>
                        </a:prstGeom>
                        <a:solidFill>
                          <a:srgbClr val="FFFFFF"/>
                        </a:solidFill>
                        <a:ln w="9525">
                          <a:solidFill>
                            <a:srgbClr val="000000"/>
                          </a:solidFill>
                          <a:miter lim="800000"/>
                          <a:headEnd/>
                          <a:tailEnd/>
                        </a:ln>
                      </wps:spPr>
                      <wps:txbx>
                        <w:txbxContent>
                          <w:p w14:paraId="7A715C2C" w14:textId="77777777" w:rsidR="000B5FE0" w:rsidRPr="000616E5" w:rsidRDefault="00896B38" w:rsidP="000B5FE0">
                            <w:pPr>
                              <w:contextualSpacing/>
                              <w:rPr>
                                <w:sz w:val="36"/>
                                <w:szCs w:val="36"/>
                                <w:u w:val="single"/>
                              </w:rPr>
                            </w:pPr>
                            <w:proofErr w:type="gramStart"/>
                            <w:r w:rsidRPr="00896B38">
                              <w:rPr>
                                <w:b/>
                                <w:sz w:val="36"/>
                                <w:szCs w:val="36"/>
                                <w:u w:val="single"/>
                              </w:rPr>
                              <w:t>North West</w:t>
                            </w:r>
                            <w:proofErr w:type="gramEnd"/>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E33A68">
                              <w:rPr>
                                <w:b/>
                                <w:sz w:val="36"/>
                                <w:szCs w:val="36"/>
                                <w:u w:val="single"/>
                              </w:rPr>
                              <w:t>Salvinia</w:t>
                            </w:r>
                          </w:p>
                          <w:p w14:paraId="69EA0C34" w14:textId="77777777" w:rsidR="001C3C43" w:rsidRPr="001C3C43" w:rsidRDefault="001C3C43" w:rsidP="001C3C43">
                            <w:pPr>
                              <w:contextualSpacing/>
                              <w:rPr>
                                <w:sz w:val="24"/>
                                <w:szCs w:val="24"/>
                              </w:rPr>
                            </w:pPr>
                            <w:r w:rsidRPr="001C3C43">
                              <w:rPr>
                                <w:b/>
                                <w:sz w:val="24"/>
                                <w:szCs w:val="24"/>
                              </w:rPr>
                              <w:t>Botanical Name:</w:t>
                            </w:r>
                            <w:r w:rsidRPr="001C3C43">
                              <w:rPr>
                                <w:sz w:val="24"/>
                                <w:szCs w:val="24"/>
                              </w:rPr>
                              <w:t xml:space="preserve"> </w:t>
                            </w:r>
                            <w:r w:rsidR="003B2382" w:rsidRPr="003B2382">
                              <w:rPr>
                                <w:i/>
                                <w:sz w:val="24"/>
                                <w:szCs w:val="24"/>
                              </w:rPr>
                              <w:t>S</w:t>
                            </w:r>
                            <w:r w:rsidR="00E33A68" w:rsidRPr="003B2382">
                              <w:rPr>
                                <w:i/>
                                <w:sz w:val="24"/>
                                <w:szCs w:val="24"/>
                              </w:rPr>
                              <w:t xml:space="preserve">alvinia </w:t>
                            </w:r>
                            <w:proofErr w:type="spellStart"/>
                            <w:r w:rsidR="00E33A68" w:rsidRPr="003B2382">
                              <w:rPr>
                                <w:i/>
                                <w:sz w:val="24"/>
                                <w:szCs w:val="24"/>
                              </w:rPr>
                              <w:t>molesta</w:t>
                            </w:r>
                            <w:proofErr w:type="spellEnd"/>
                          </w:p>
                          <w:p w14:paraId="52E3096C" w14:textId="77777777" w:rsidR="001C3C43" w:rsidRPr="001C3C43" w:rsidRDefault="001C3C43" w:rsidP="001C3C43">
                            <w:pPr>
                              <w:contextualSpacing/>
                              <w:rPr>
                                <w:sz w:val="34"/>
                                <w:szCs w:val="34"/>
                              </w:rPr>
                            </w:pPr>
                            <w:r w:rsidRPr="001C3C43">
                              <w:rPr>
                                <w:b/>
                                <w:sz w:val="24"/>
                                <w:szCs w:val="24"/>
                              </w:rPr>
                              <w:t>Common Names:</w:t>
                            </w:r>
                            <w:r w:rsidRPr="001C3C43">
                              <w:rPr>
                                <w:sz w:val="24"/>
                                <w:szCs w:val="24"/>
                              </w:rPr>
                              <w:t xml:space="preserve"> </w:t>
                            </w:r>
                            <w:r w:rsidR="00F7297F">
                              <w:rPr>
                                <w:sz w:val="24"/>
                                <w:szCs w:val="24"/>
                              </w:rPr>
                              <w:t>Salvinia</w:t>
                            </w:r>
                          </w:p>
                          <w:p w14:paraId="6AED489A" w14:textId="77777777" w:rsidR="00F7297F" w:rsidRPr="00F7297F" w:rsidRDefault="00F7297F" w:rsidP="00F7297F">
                            <w:pPr>
                              <w:autoSpaceDE w:val="0"/>
                              <w:autoSpaceDN w:val="0"/>
                              <w:adjustRightInd w:val="0"/>
                              <w:spacing w:before="40" w:after="40" w:line="201" w:lineRule="atLeast"/>
                              <w:rPr>
                                <w:rFonts w:ascii="Frutiger LT Std 45 Light" w:hAnsi="Frutiger LT Std 45 Light" w:cs="Frutiger LT Std 45 Light"/>
                                <w:color w:val="000000"/>
                                <w:sz w:val="20"/>
                                <w:szCs w:val="20"/>
                              </w:rPr>
                            </w:pPr>
                            <w:r w:rsidRPr="00F7297F">
                              <w:rPr>
                                <w:rFonts w:cstheme="minorHAnsi"/>
                                <w:b/>
                                <w:bCs/>
                                <w:color w:val="000000"/>
                                <w:sz w:val="24"/>
                                <w:szCs w:val="24"/>
                              </w:rPr>
                              <w:t>Regional Priority Weed Objective</w:t>
                            </w:r>
                            <w:r w:rsidRPr="00F7297F">
                              <w:rPr>
                                <w:rFonts w:ascii="Frutiger LT Std 45 Light" w:hAnsi="Frutiger LT Std 45 Light" w:cs="Frutiger LT Std 45 Light"/>
                                <w:b/>
                                <w:bCs/>
                                <w:color w:val="000000"/>
                                <w:sz w:val="20"/>
                                <w:szCs w:val="20"/>
                              </w:rPr>
                              <w:t xml:space="preserve"> – ERADICATION (Whole of Region): </w:t>
                            </w:r>
                          </w:p>
                          <w:p w14:paraId="2C072A04" w14:textId="77777777" w:rsidR="000B5FE0" w:rsidRPr="006F62BE" w:rsidRDefault="00F7297F" w:rsidP="00F7297F">
                            <w:pPr>
                              <w:contextualSpacing/>
                              <w:rPr>
                                <w:sz w:val="24"/>
                                <w:szCs w:val="24"/>
                              </w:rPr>
                            </w:pPr>
                            <w:r w:rsidRPr="00F7297F">
                              <w:rPr>
                                <w:rFonts w:cstheme="minorHAnsi"/>
                                <w:i/>
                                <w:iCs/>
                                <w:color w:val="000000"/>
                                <w:sz w:val="24"/>
                                <w:szCs w:val="24"/>
                              </w:rPr>
                              <w:t>The following weeds are present in limited distribution and abundance in the region. Elimination of the biosecurity risk posed by these weeds is a reasonably practical objective</w:t>
                            </w:r>
                            <w:r w:rsidRPr="00F7297F">
                              <w:rPr>
                                <w:rFonts w:ascii="Frutiger LT Std 55 Roman" w:hAnsi="Frutiger LT Std 55 Roman" w:cs="Frutiger LT Std 55 Roman"/>
                                <w:i/>
                                <w:iCs/>
                                <w:color w:val="00000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2C14B" id="Text Box 2" o:spid="_x0000_s1027" type="#_x0000_t202" style="position:absolute;margin-left:266.45pt;margin-top:4.6pt;width:502.1pt;height:10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">
                <v:textbox>
                  <w:txbxContent>
                    <w:p w14:paraId="7A715C2C" w14:textId="77777777" w:rsidR="000B5FE0" w:rsidRPr="000616E5" w:rsidRDefault="00896B38" w:rsidP="000B5FE0">
                      <w:pPr>
                        <w:contextualSpacing/>
                        <w:rPr>
                          <w:sz w:val="36"/>
                          <w:szCs w:val="36"/>
                          <w:u w:val="single"/>
                        </w:rPr>
                      </w:pPr>
                      <w:proofErr w:type="gramStart"/>
                      <w:r w:rsidRPr="00896B38">
                        <w:rPr>
                          <w:b/>
                          <w:sz w:val="36"/>
                          <w:szCs w:val="36"/>
                          <w:u w:val="single"/>
                        </w:rPr>
                        <w:t>North West</w:t>
                      </w:r>
                      <w:proofErr w:type="gramEnd"/>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E33A68">
                        <w:rPr>
                          <w:b/>
                          <w:sz w:val="36"/>
                          <w:szCs w:val="36"/>
                          <w:u w:val="single"/>
                        </w:rPr>
                        <w:t>Salvinia</w:t>
                      </w:r>
                    </w:p>
                    <w:p w14:paraId="69EA0C34" w14:textId="77777777" w:rsidR="001C3C43" w:rsidRPr="001C3C43" w:rsidRDefault="001C3C43" w:rsidP="001C3C43">
                      <w:pPr>
                        <w:contextualSpacing/>
                        <w:rPr>
                          <w:sz w:val="24"/>
                          <w:szCs w:val="24"/>
                        </w:rPr>
                      </w:pPr>
                      <w:r w:rsidRPr="001C3C43">
                        <w:rPr>
                          <w:b/>
                          <w:sz w:val="24"/>
                          <w:szCs w:val="24"/>
                        </w:rPr>
                        <w:t>Botanical Name:</w:t>
                      </w:r>
                      <w:r w:rsidRPr="001C3C43">
                        <w:rPr>
                          <w:sz w:val="24"/>
                          <w:szCs w:val="24"/>
                        </w:rPr>
                        <w:t xml:space="preserve"> </w:t>
                      </w:r>
                      <w:r w:rsidR="003B2382" w:rsidRPr="003B2382">
                        <w:rPr>
                          <w:i/>
                          <w:sz w:val="24"/>
                          <w:szCs w:val="24"/>
                        </w:rPr>
                        <w:t>S</w:t>
                      </w:r>
                      <w:r w:rsidR="00E33A68" w:rsidRPr="003B2382">
                        <w:rPr>
                          <w:i/>
                          <w:sz w:val="24"/>
                          <w:szCs w:val="24"/>
                        </w:rPr>
                        <w:t xml:space="preserve">alvinia </w:t>
                      </w:r>
                      <w:proofErr w:type="spellStart"/>
                      <w:r w:rsidR="00E33A68" w:rsidRPr="003B2382">
                        <w:rPr>
                          <w:i/>
                          <w:sz w:val="24"/>
                          <w:szCs w:val="24"/>
                        </w:rPr>
                        <w:t>molesta</w:t>
                      </w:r>
                      <w:proofErr w:type="spellEnd"/>
                    </w:p>
                    <w:p w14:paraId="52E3096C" w14:textId="77777777" w:rsidR="001C3C43" w:rsidRPr="001C3C43" w:rsidRDefault="001C3C43" w:rsidP="001C3C43">
                      <w:pPr>
                        <w:contextualSpacing/>
                        <w:rPr>
                          <w:sz w:val="34"/>
                          <w:szCs w:val="34"/>
                        </w:rPr>
                      </w:pPr>
                      <w:r w:rsidRPr="001C3C43">
                        <w:rPr>
                          <w:b/>
                          <w:sz w:val="24"/>
                          <w:szCs w:val="24"/>
                        </w:rPr>
                        <w:t>Common Names:</w:t>
                      </w:r>
                      <w:r w:rsidRPr="001C3C43">
                        <w:rPr>
                          <w:sz w:val="24"/>
                          <w:szCs w:val="24"/>
                        </w:rPr>
                        <w:t xml:space="preserve"> </w:t>
                      </w:r>
                      <w:r w:rsidR="00F7297F">
                        <w:rPr>
                          <w:sz w:val="24"/>
                          <w:szCs w:val="24"/>
                        </w:rPr>
                        <w:t>Salvinia</w:t>
                      </w:r>
                    </w:p>
                    <w:p w14:paraId="6AED489A" w14:textId="77777777" w:rsidR="00F7297F" w:rsidRPr="00F7297F" w:rsidRDefault="00F7297F" w:rsidP="00F7297F">
                      <w:pPr>
                        <w:autoSpaceDE w:val="0"/>
                        <w:autoSpaceDN w:val="0"/>
                        <w:adjustRightInd w:val="0"/>
                        <w:spacing w:before="40" w:after="40" w:line="201" w:lineRule="atLeast"/>
                        <w:rPr>
                          <w:rFonts w:ascii="Frutiger LT Std 45 Light" w:hAnsi="Frutiger LT Std 45 Light" w:cs="Frutiger LT Std 45 Light"/>
                          <w:color w:val="000000"/>
                          <w:sz w:val="20"/>
                          <w:szCs w:val="20"/>
                        </w:rPr>
                      </w:pPr>
                      <w:r w:rsidRPr="00F7297F">
                        <w:rPr>
                          <w:rFonts w:cstheme="minorHAnsi"/>
                          <w:b/>
                          <w:bCs/>
                          <w:color w:val="000000"/>
                          <w:sz w:val="24"/>
                          <w:szCs w:val="24"/>
                        </w:rPr>
                        <w:t>Regional Priority Weed Objective</w:t>
                      </w:r>
                      <w:r w:rsidRPr="00F7297F">
                        <w:rPr>
                          <w:rFonts w:ascii="Frutiger LT Std 45 Light" w:hAnsi="Frutiger LT Std 45 Light" w:cs="Frutiger LT Std 45 Light"/>
                          <w:b/>
                          <w:bCs/>
                          <w:color w:val="000000"/>
                          <w:sz w:val="20"/>
                          <w:szCs w:val="20"/>
                        </w:rPr>
                        <w:t xml:space="preserve"> – ERADICATION (Whole of Region): </w:t>
                      </w:r>
                    </w:p>
                    <w:p w14:paraId="2C072A04" w14:textId="77777777" w:rsidR="000B5FE0" w:rsidRPr="006F62BE" w:rsidRDefault="00F7297F" w:rsidP="00F7297F">
                      <w:pPr>
                        <w:contextualSpacing/>
                        <w:rPr>
                          <w:sz w:val="24"/>
                          <w:szCs w:val="24"/>
                        </w:rPr>
                      </w:pPr>
                      <w:r w:rsidRPr="00F7297F">
                        <w:rPr>
                          <w:rFonts w:cstheme="minorHAnsi"/>
                          <w:i/>
                          <w:iCs/>
                          <w:color w:val="000000"/>
                          <w:sz w:val="24"/>
                          <w:szCs w:val="24"/>
                        </w:rPr>
                        <w:t>The following weeds are present in limited distribution and abundance in the region. Elimination of the biosecurity risk posed by these weeds is a reasonably practical objective</w:t>
                      </w:r>
                      <w:r w:rsidRPr="00F7297F">
                        <w:rPr>
                          <w:rFonts w:ascii="Frutiger LT Std 55 Roman" w:hAnsi="Frutiger LT Std 55 Roman" w:cs="Frutiger LT Std 55 Roman"/>
                          <w:i/>
                          <w:iCs/>
                          <w:color w:val="000000"/>
                          <w:sz w:val="20"/>
                          <w:szCs w:val="20"/>
                        </w:rPr>
                        <w:t xml:space="preserve">. </w:t>
                      </w:r>
                    </w:p>
                  </w:txbxContent>
                </v:textbox>
              </v:shape>
            </w:pict>
          </mc:Fallback>
        </mc:AlternateContent>
      </w:r>
      <w:r w:rsidR="0087774E" w:rsidRPr="0087774E">
        <w:rPr>
          <w:noProof/>
          <w:lang w:eastAsia="en-AU"/>
        </w:rPr>
        <w:t xml:space="preserve"> </w:t>
      </w:r>
      <w:r w:rsidR="00477B30">
        <w:rPr>
          <w:noProof/>
          <w:lang w:eastAsia="en-AU"/>
        </w:rPr>
        <w:drawing>
          <wp:inline distT="0" distB="0" distL="0" distR="0" wp14:anchorId="714E7EF6" wp14:editId="6B699FF8">
            <wp:extent cx="1446028" cy="1307643"/>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4E2AEFFE" wp14:editId="6045C9B3">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4ED868CF" w14:textId="77777777" w:rsidR="00221311" w:rsidRDefault="00354E3A">
      <w:r>
        <w:rPr>
          <w:noProof/>
          <w:lang w:eastAsia="en-AU"/>
        </w:rPr>
        <mc:AlternateContent>
          <mc:Choice Requires="wps">
            <w:drawing>
              <wp:anchor distT="0" distB="0" distL="114300" distR="114300" simplePos="0" relativeHeight="251645440" behindDoc="0" locked="0" layoutInCell="1" allowOverlap="1" wp14:anchorId="7057BD7A" wp14:editId="710CEF46">
                <wp:simplePos x="0" y="0"/>
                <wp:positionH relativeFrom="column">
                  <wp:posOffset>6261735</wp:posOffset>
                </wp:positionH>
                <wp:positionV relativeFrom="paragraph">
                  <wp:posOffset>-635</wp:posOffset>
                </wp:positionV>
                <wp:extent cx="3495040" cy="2381250"/>
                <wp:effectExtent l="0" t="0" r="10160" b="19050"/>
                <wp:wrapNone/>
                <wp:docPr id="11" name="Text Box 11"/>
                <wp:cNvGraphicFramePr/>
                <a:graphic xmlns:a="http://schemas.openxmlformats.org/drawingml/2006/main">
                  <a:graphicData uri="http://schemas.microsoft.com/office/word/2010/wordprocessingShape">
                    <wps:wsp>
                      <wps:cNvSpPr txBox="1"/>
                      <wps:spPr>
                        <a:xfrm>
                          <a:off x="0" y="0"/>
                          <a:ext cx="3495040"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79B0B" w14:textId="77777777" w:rsidR="00F119F5" w:rsidRDefault="00BF079E"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73D72CFA" wp14:editId="20E56A7C">
                                  <wp:extent cx="3314700" cy="2066925"/>
                                  <wp:effectExtent l="0" t="0" r="0" b="9525"/>
                                  <wp:docPr id="4" name="Picture 4" descr="salv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vi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335" cy="2067321"/>
                                          </a:xfrm>
                                          <a:prstGeom prst="rect">
                                            <a:avLst/>
                                          </a:prstGeom>
                                          <a:noFill/>
                                          <a:ln>
                                            <a:noFill/>
                                          </a:ln>
                                        </pic:spPr>
                                      </pic:pic>
                                    </a:graphicData>
                                  </a:graphic>
                                </wp:inline>
                              </w:drawing>
                            </w:r>
                          </w:p>
                          <w:p w14:paraId="04C3B12B" w14:textId="77777777" w:rsidR="003460FF" w:rsidRPr="000E005E" w:rsidRDefault="003460FF" w:rsidP="003460FF">
                            <w:pPr>
                              <w:widowControl w:val="0"/>
                              <w:tabs>
                                <w:tab w:val="left" w:pos="567"/>
                                <w:tab w:val="left" w:pos="1134"/>
                                <w:tab w:val="left" w:pos="1701"/>
                              </w:tabs>
                              <w:spacing w:after="0"/>
                              <w:ind w:left="142" w:right="-90" w:hanging="142"/>
                              <w:textboxTightWrap w:val="allLines"/>
                              <w:rPr>
                                <w:sz w:val="24"/>
                                <w:szCs w:val="24"/>
                              </w:rPr>
                            </w:pPr>
                            <w:r>
                              <w:rPr>
                                <w:sz w:val="24"/>
                                <w:szCs w:val="24"/>
                              </w:rPr>
                              <w:t>Photo: NSW DPI</w:t>
                            </w:r>
                          </w:p>
                          <w:p w14:paraId="62706CA0"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BD7A" id="Text Box 11" o:spid="_x0000_s1028" type="#_x0000_t202" style="position:absolute;margin-left:493.05pt;margin-top:-.05pt;width:275.2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" fillcolor="white [3201]" strokeweight=".5pt">
                <v:textbox>
                  <w:txbxContent>
                    <w:p w14:paraId="1EB79B0B" w14:textId="77777777" w:rsidR="00F119F5" w:rsidRDefault="00BF079E"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73D72CFA" wp14:editId="20E56A7C">
                            <wp:extent cx="3314700" cy="2066925"/>
                            <wp:effectExtent l="0" t="0" r="0" b="9525"/>
                            <wp:docPr id="4" name="Picture 4" descr="salv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vi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335" cy="2067321"/>
                                    </a:xfrm>
                                    <a:prstGeom prst="rect">
                                      <a:avLst/>
                                    </a:prstGeom>
                                    <a:noFill/>
                                    <a:ln>
                                      <a:noFill/>
                                    </a:ln>
                                  </pic:spPr>
                                </pic:pic>
                              </a:graphicData>
                            </a:graphic>
                          </wp:inline>
                        </w:drawing>
                      </w:r>
                    </w:p>
                    <w:p w14:paraId="04C3B12B" w14:textId="77777777" w:rsidR="003460FF" w:rsidRPr="000E005E" w:rsidRDefault="003460FF" w:rsidP="003460FF">
                      <w:pPr>
                        <w:widowControl w:val="0"/>
                        <w:tabs>
                          <w:tab w:val="left" w:pos="567"/>
                          <w:tab w:val="left" w:pos="1134"/>
                          <w:tab w:val="left" w:pos="1701"/>
                        </w:tabs>
                        <w:spacing w:after="0"/>
                        <w:ind w:left="142" w:right="-90" w:hanging="142"/>
                        <w:textboxTightWrap w:val="allLines"/>
                        <w:rPr>
                          <w:sz w:val="24"/>
                          <w:szCs w:val="24"/>
                        </w:rPr>
                      </w:pPr>
                      <w:r>
                        <w:rPr>
                          <w:sz w:val="24"/>
                          <w:szCs w:val="24"/>
                        </w:rPr>
                        <w:t>Photo: NSW DPI</w:t>
                      </w:r>
                    </w:p>
                    <w:p w14:paraId="62706CA0"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p>
    <w:p w14:paraId="5F39A05E" w14:textId="77777777" w:rsidR="00221311" w:rsidRDefault="00221311"/>
    <w:p w14:paraId="40CA27D1" w14:textId="77777777" w:rsidR="000B5FE0" w:rsidRDefault="000B5FE0"/>
    <w:p w14:paraId="26664575" w14:textId="77777777" w:rsidR="00221311" w:rsidRDefault="00221311" w:rsidP="004423F4">
      <w:pPr>
        <w:tabs>
          <w:tab w:val="left" w:pos="10348"/>
        </w:tabs>
      </w:pPr>
    </w:p>
    <w:p w14:paraId="3C836CC0" w14:textId="77777777" w:rsidR="00221311" w:rsidRDefault="00221311"/>
    <w:p w14:paraId="18EFD406" w14:textId="77777777" w:rsidR="00221311" w:rsidRDefault="00354E3A">
      <w:r>
        <w:rPr>
          <w:noProof/>
          <w:lang w:eastAsia="en-AU"/>
        </w:rPr>
        <mc:AlternateContent>
          <mc:Choice Requires="wps">
            <w:drawing>
              <wp:anchor distT="0" distB="0" distL="114300" distR="114300" simplePos="0" relativeHeight="251648512" behindDoc="0" locked="0" layoutInCell="1" allowOverlap="1" wp14:anchorId="1844374F" wp14:editId="0C0A9450">
                <wp:simplePos x="0" y="0"/>
                <wp:positionH relativeFrom="column">
                  <wp:posOffset>-510540</wp:posOffset>
                </wp:positionH>
                <wp:positionV relativeFrom="paragraph">
                  <wp:posOffset>35560</wp:posOffset>
                </wp:positionV>
                <wp:extent cx="6719570" cy="8572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71957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D657C"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w:t>
                            </w:r>
                            <w:proofErr w:type="gramStart"/>
                            <w:r>
                              <w:rPr>
                                <w:i/>
                                <w:iCs/>
                                <w:spacing w:val="-3"/>
                                <w:sz w:val="23"/>
                                <w:szCs w:val="23"/>
                              </w:rPr>
                              <w:t xml:space="preserve">dealing </w:t>
                            </w:r>
                            <w:r w:rsidRPr="00557273">
                              <w:rPr>
                                <w:i/>
                                <w:iCs/>
                                <w:spacing w:val="-3"/>
                                <w:sz w:val="23"/>
                                <w:szCs w:val="23"/>
                              </w:rPr>
                              <w:t>,</w:t>
                            </w:r>
                            <w:proofErr w:type="gramEnd"/>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615B1F49"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374F" id="Text Box 9" o:spid="_x0000_s1029" type="#_x0000_t202" style="position:absolute;margin-left:-40.2pt;margin-top:2.8pt;width:529.1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" fillcolor="white [3201]" strokeweight=".5pt">
                <v:textbox>
                  <w:txbxContent>
                    <w:p w14:paraId="4FED657C"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w:t>
                      </w:r>
                      <w:proofErr w:type="gramStart"/>
                      <w:r>
                        <w:rPr>
                          <w:i/>
                          <w:iCs/>
                          <w:spacing w:val="-3"/>
                          <w:sz w:val="23"/>
                          <w:szCs w:val="23"/>
                        </w:rPr>
                        <w:t xml:space="preserve">dealing </w:t>
                      </w:r>
                      <w:r w:rsidRPr="00557273">
                        <w:rPr>
                          <w:i/>
                          <w:iCs/>
                          <w:spacing w:val="-3"/>
                          <w:sz w:val="23"/>
                          <w:szCs w:val="23"/>
                        </w:rPr>
                        <w:t>,</w:t>
                      </w:r>
                      <w:proofErr w:type="gramEnd"/>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615B1F49" w14:textId="77777777" w:rsidR="000B5FE0" w:rsidRPr="00557273" w:rsidRDefault="000B5FE0" w:rsidP="000B5FE0">
                      <w:pPr>
                        <w:rPr>
                          <w:sz w:val="23"/>
                          <w:szCs w:val="23"/>
                        </w:rPr>
                      </w:pPr>
                    </w:p>
                  </w:txbxContent>
                </v:textbox>
              </v:shape>
            </w:pict>
          </mc:Fallback>
        </mc:AlternateContent>
      </w:r>
    </w:p>
    <w:p w14:paraId="43A5AE97" w14:textId="77777777" w:rsidR="00F119F5" w:rsidRDefault="00F119F5" w:rsidP="00F119F5"/>
    <w:p w14:paraId="4627AA7A" w14:textId="77777777" w:rsidR="00F119F5" w:rsidRDefault="00F119F5" w:rsidP="00F119F5"/>
    <w:p w14:paraId="7AC3D911" w14:textId="77777777" w:rsidR="00F119F5" w:rsidRDefault="00354E3A" w:rsidP="00F119F5">
      <w:r>
        <w:rPr>
          <w:noProof/>
          <w:lang w:eastAsia="en-AU"/>
        </w:rPr>
        <mc:AlternateContent>
          <mc:Choice Requires="wps">
            <w:drawing>
              <wp:anchor distT="0" distB="0" distL="114300" distR="114300" simplePos="0" relativeHeight="251657728" behindDoc="0" locked="0" layoutInCell="1" allowOverlap="1" wp14:anchorId="0CE886E6" wp14:editId="4F8BE41F">
                <wp:simplePos x="0" y="0"/>
                <wp:positionH relativeFrom="column">
                  <wp:posOffset>-520065</wp:posOffset>
                </wp:positionH>
                <wp:positionV relativeFrom="paragraph">
                  <wp:posOffset>48260</wp:posOffset>
                </wp:positionV>
                <wp:extent cx="5177790" cy="1962150"/>
                <wp:effectExtent l="0" t="0" r="2286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962150"/>
                        </a:xfrm>
                        <a:prstGeom prst="rect">
                          <a:avLst/>
                        </a:prstGeom>
                        <a:solidFill>
                          <a:srgbClr val="FFFFFF"/>
                        </a:solidFill>
                        <a:ln w="9525">
                          <a:solidFill>
                            <a:srgbClr val="000000"/>
                          </a:solidFill>
                          <a:miter lim="800000"/>
                          <a:headEnd/>
                          <a:tailEnd/>
                        </a:ln>
                      </wps:spPr>
                      <wps:txbx>
                        <w:txbxContent>
                          <w:p w14:paraId="5414DDFA"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3F94B17D" w14:textId="77777777" w:rsidR="00BF079E" w:rsidRDefault="00F119F5" w:rsidP="00BF079E">
                            <w:pPr>
                              <w:spacing w:after="0"/>
                            </w:pPr>
                            <w:r w:rsidRPr="00056384">
                              <w:rPr>
                                <w:b/>
                                <w:spacing w:val="-3"/>
                                <w:sz w:val="23"/>
                                <w:szCs w:val="23"/>
                              </w:rPr>
                              <w:t>Outcomes to demonstrate compliance with GBD</w:t>
                            </w:r>
                          </w:p>
                          <w:p w14:paraId="4669D0F1" w14:textId="77777777" w:rsidR="00BF079E" w:rsidRPr="00BF079E" w:rsidRDefault="00BF079E" w:rsidP="00BF079E">
                            <w:pPr>
                              <w:pStyle w:val="Default"/>
                              <w:numPr>
                                <w:ilvl w:val="0"/>
                                <w:numId w:val="18"/>
                              </w:numPr>
                              <w:rPr>
                                <w:rFonts w:asciiTheme="minorHAnsi" w:hAnsiTheme="minorHAnsi" w:cstheme="minorHAnsi"/>
                              </w:rPr>
                            </w:pPr>
                            <w:r w:rsidRPr="00BF079E">
                              <w:rPr>
                                <w:rFonts w:asciiTheme="minorHAnsi" w:hAnsiTheme="minorHAnsi" w:cstheme="minorHAnsi"/>
                              </w:rPr>
                              <w:t xml:space="preserve">The plant or parts of the plant are not traded, carried, </w:t>
                            </w:r>
                            <w:proofErr w:type="gramStart"/>
                            <w:r w:rsidRPr="00BF079E">
                              <w:rPr>
                                <w:rFonts w:asciiTheme="minorHAnsi" w:hAnsiTheme="minorHAnsi" w:cstheme="minorHAnsi"/>
                              </w:rPr>
                              <w:t>grown</w:t>
                            </w:r>
                            <w:proofErr w:type="gramEnd"/>
                            <w:r w:rsidRPr="00BF079E">
                              <w:rPr>
                                <w:rFonts w:asciiTheme="minorHAnsi" w:hAnsiTheme="minorHAnsi" w:cstheme="minorHAnsi"/>
                              </w:rPr>
                              <w:t xml:space="preserve"> or released into the environment. </w:t>
                            </w:r>
                          </w:p>
                          <w:p w14:paraId="648180CB" w14:textId="77777777" w:rsidR="00BF079E" w:rsidRPr="00BF079E" w:rsidRDefault="00BF079E" w:rsidP="00BF079E">
                            <w:pPr>
                              <w:pStyle w:val="Default"/>
                              <w:numPr>
                                <w:ilvl w:val="0"/>
                                <w:numId w:val="18"/>
                              </w:numPr>
                              <w:rPr>
                                <w:rFonts w:asciiTheme="minorHAnsi" w:hAnsiTheme="minorHAnsi" w:cstheme="minorHAnsi"/>
                              </w:rPr>
                            </w:pPr>
                            <w:r w:rsidRPr="00BF079E">
                              <w:rPr>
                                <w:rFonts w:asciiTheme="minorHAnsi" w:hAnsiTheme="minorHAnsi" w:cstheme="minorHAnsi"/>
                              </w:rPr>
                              <w:t xml:space="preserve">The plant is eradicated from the land and the land is kept free of the plant. </w:t>
                            </w:r>
                          </w:p>
                          <w:p w14:paraId="5736E461" w14:textId="77777777" w:rsidR="0060242A" w:rsidRPr="00F7297F" w:rsidRDefault="00BF079E" w:rsidP="00733868">
                            <w:pPr>
                              <w:pStyle w:val="Default"/>
                              <w:numPr>
                                <w:ilvl w:val="0"/>
                                <w:numId w:val="18"/>
                              </w:numPr>
                              <w:rPr>
                                <w:spacing w:val="-3"/>
                                <w:sz w:val="23"/>
                                <w:szCs w:val="23"/>
                              </w:rPr>
                            </w:pPr>
                            <w:r w:rsidRPr="00F7297F">
                              <w:rPr>
                                <w:rFonts w:asciiTheme="minorHAnsi" w:hAnsiTheme="minorHAnsi" w:cstheme="minorHAnsi"/>
                              </w:rPr>
                              <w:t xml:space="preserve">Land managers should mitigate the risk of new weeds being introduced to their land. </w:t>
                            </w:r>
                          </w:p>
                          <w:p w14:paraId="6FE44802"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23AB6EB6"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886E6" id="_x0000_s1030" type="#_x0000_t202" style="position:absolute;margin-left:-40.95pt;margin-top:3.8pt;width:407.7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PEJwIAAEw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">
                <v:textbox>
                  <w:txbxContent>
                    <w:p w14:paraId="5414DDFA"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3F94B17D" w14:textId="77777777" w:rsidR="00BF079E" w:rsidRDefault="00F119F5" w:rsidP="00BF079E">
                      <w:pPr>
                        <w:spacing w:after="0"/>
                      </w:pPr>
                      <w:r w:rsidRPr="00056384">
                        <w:rPr>
                          <w:b/>
                          <w:spacing w:val="-3"/>
                          <w:sz w:val="23"/>
                          <w:szCs w:val="23"/>
                        </w:rPr>
                        <w:t>Outcomes to demonstrate compliance with GBD</w:t>
                      </w:r>
                    </w:p>
                    <w:p w14:paraId="4669D0F1" w14:textId="77777777" w:rsidR="00BF079E" w:rsidRPr="00BF079E" w:rsidRDefault="00BF079E" w:rsidP="00BF079E">
                      <w:pPr>
                        <w:pStyle w:val="Default"/>
                        <w:numPr>
                          <w:ilvl w:val="0"/>
                          <w:numId w:val="18"/>
                        </w:numPr>
                        <w:rPr>
                          <w:rFonts w:asciiTheme="minorHAnsi" w:hAnsiTheme="minorHAnsi" w:cstheme="minorHAnsi"/>
                        </w:rPr>
                      </w:pPr>
                      <w:r w:rsidRPr="00BF079E">
                        <w:rPr>
                          <w:rFonts w:asciiTheme="minorHAnsi" w:hAnsiTheme="minorHAnsi" w:cstheme="minorHAnsi"/>
                        </w:rPr>
                        <w:t xml:space="preserve">The plant or parts of the plant are not traded, carried, </w:t>
                      </w:r>
                      <w:proofErr w:type="gramStart"/>
                      <w:r w:rsidRPr="00BF079E">
                        <w:rPr>
                          <w:rFonts w:asciiTheme="minorHAnsi" w:hAnsiTheme="minorHAnsi" w:cstheme="minorHAnsi"/>
                        </w:rPr>
                        <w:t>grown</w:t>
                      </w:r>
                      <w:proofErr w:type="gramEnd"/>
                      <w:r w:rsidRPr="00BF079E">
                        <w:rPr>
                          <w:rFonts w:asciiTheme="minorHAnsi" w:hAnsiTheme="minorHAnsi" w:cstheme="minorHAnsi"/>
                        </w:rPr>
                        <w:t xml:space="preserve"> or released into the environment. </w:t>
                      </w:r>
                    </w:p>
                    <w:p w14:paraId="648180CB" w14:textId="77777777" w:rsidR="00BF079E" w:rsidRPr="00BF079E" w:rsidRDefault="00BF079E" w:rsidP="00BF079E">
                      <w:pPr>
                        <w:pStyle w:val="Default"/>
                        <w:numPr>
                          <w:ilvl w:val="0"/>
                          <w:numId w:val="18"/>
                        </w:numPr>
                        <w:rPr>
                          <w:rFonts w:asciiTheme="minorHAnsi" w:hAnsiTheme="minorHAnsi" w:cstheme="minorHAnsi"/>
                        </w:rPr>
                      </w:pPr>
                      <w:r w:rsidRPr="00BF079E">
                        <w:rPr>
                          <w:rFonts w:asciiTheme="minorHAnsi" w:hAnsiTheme="minorHAnsi" w:cstheme="minorHAnsi"/>
                        </w:rPr>
                        <w:t xml:space="preserve">The plant is eradicated from the land and the land is kept free of the plant. </w:t>
                      </w:r>
                    </w:p>
                    <w:p w14:paraId="5736E461" w14:textId="77777777" w:rsidR="0060242A" w:rsidRPr="00F7297F" w:rsidRDefault="00BF079E" w:rsidP="00733868">
                      <w:pPr>
                        <w:pStyle w:val="Default"/>
                        <w:numPr>
                          <w:ilvl w:val="0"/>
                          <w:numId w:val="18"/>
                        </w:numPr>
                        <w:rPr>
                          <w:spacing w:val="-3"/>
                          <w:sz w:val="23"/>
                          <w:szCs w:val="23"/>
                        </w:rPr>
                      </w:pPr>
                      <w:r w:rsidRPr="00F7297F">
                        <w:rPr>
                          <w:rFonts w:asciiTheme="minorHAnsi" w:hAnsiTheme="minorHAnsi" w:cstheme="minorHAnsi"/>
                        </w:rPr>
                        <w:t xml:space="preserve">Land managers should mitigate the risk of new weeds being introduced to their land. </w:t>
                      </w:r>
                    </w:p>
                    <w:p w14:paraId="6FE44802"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23AB6EB6" w14:textId="77777777" w:rsidR="0060242A" w:rsidRPr="00056384" w:rsidRDefault="0060242A" w:rsidP="00F119F5">
                      <w:pPr>
                        <w:spacing w:after="0"/>
                        <w:rPr>
                          <w:b/>
                          <w:spacing w:val="-3"/>
                          <w:sz w:val="23"/>
                          <w:szCs w:val="23"/>
                        </w:rPr>
                      </w:pPr>
                    </w:p>
                  </w:txbxContent>
                </v:textbox>
              </v:shape>
            </w:pict>
          </mc:Fallback>
        </mc:AlternateContent>
      </w:r>
      <w:r w:rsidR="00CB5433">
        <w:rPr>
          <w:noProof/>
          <w:lang w:eastAsia="en-AU"/>
        </w:rPr>
        <mc:AlternateContent>
          <mc:Choice Requires="wps">
            <w:drawing>
              <wp:anchor distT="0" distB="0" distL="114300" distR="114300" simplePos="0" relativeHeight="251667968" behindDoc="0" locked="0" layoutInCell="1" allowOverlap="1" wp14:anchorId="44BB4670" wp14:editId="5F8A13F9">
                <wp:simplePos x="0" y="0"/>
                <wp:positionH relativeFrom="column">
                  <wp:posOffset>4671060</wp:posOffset>
                </wp:positionH>
                <wp:positionV relativeFrom="paragraph">
                  <wp:posOffset>67310</wp:posOffset>
                </wp:positionV>
                <wp:extent cx="5088890" cy="19431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1943100"/>
                        </a:xfrm>
                        <a:prstGeom prst="rect">
                          <a:avLst/>
                        </a:prstGeom>
                        <a:solidFill>
                          <a:srgbClr val="FFFFFF"/>
                        </a:solidFill>
                        <a:ln w="9525">
                          <a:solidFill>
                            <a:srgbClr val="000000"/>
                          </a:solidFill>
                          <a:miter lim="800000"/>
                          <a:headEnd/>
                          <a:tailEnd/>
                        </a:ln>
                      </wps:spPr>
                      <wps:txbx>
                        <w:txbxContent>
                          <w:p w14:paraId="0F84BCD2" w14:textId="77777777" w:rsidR="00BF079E" w:rsidRDefault="00477B30" w:rsidP="00BF079E">
                            <w:pPr>
                              <w:spacing w:after="0"/>
                              <w:rPr>
                                <w:b/>
                                <w:sz w:val="23"/>
                                <w:szCs w:val="23"/>
                              </w:rPr>
                            </w:pPr>
                            <w:r>
                              <w:rPr>
                                <w:b/>
                                <w:sz w:val="23"/>
                                <w:szCs w:val="23"/>
                              </w:rPr>
                              <w:t xml:space="preserve">Liverpool </w:t>
                            </w:r>
                            <w:r w:rsidR="00F119F5" w:rsidRPr="00364CA1">
                              <w:rPr>
                                <w:b/>
                                <w:sz w:val="23"/>
                                <w:szCs w:val="23"/>
                              </w:rPr>
                              <w:t>Plains Shire Local Control Requirements</w:t>
                            </w:r>
                          </w:p>
                          <w:p w14:paraId="724C736B" w14:textId="77777777" w:rsidR="00966A3E" w:rsidRDefault="00966A3E" w:rsidP="00BF079E">
                            <w:pPr>
                              <w:spacing w:after="0"/>
                            </w:pPr>
                          </w:p>
                          <w:p w14:paraId="79F4CA60" w14:textId="77777777" w:rsidR="00966A3E" w:rsidRPr="00364CA1" w:rsidRDefault="00966A3E" w:rsidP="00966A3E">
                            <w:pPr>
                              <w:pStyle w:val="ListParagraph"/>
                              <w:numPr>
                                <w:ilvl w:val="0"/>
                                <w:numId w:val="16"/>
                              </w:numPr>
                              <w:spacing w:after="0"/>
                              <w:rPr>
                                <w:sz w:val="23"/>
                                <w:szCs w:val="23"/>
                              </w:rPr>
                            </w:pPr>
                            <w:r w:rsidRPr="00364CA1">
                              <w:rPr>
                                <w:sz w:val="23"/>
                                <w:szCs w:val="23"/>
                              </w:rPr>
                              <w:t>The land is kept free of the plant, and</w:t>
                            </w:r>
                          </w:p>
                          <w:p w14:paraId="3F04C47A" w14:textId="77777777" w:rsidR="00966A3E" w:rsidRPr="00364CA1" w:rsidRDefault="00966A3E" w:rsidP="00966A3E">
                            <w:pPr>
                              <w:pStyle w:val="ListParagraph"/>
                              <w:numPr>
                                <w:ilvl w:val="0"/>
                                <w:numId w:val="16"/>
                              </w:numPr>
                              <w:rPr>
                                <w:sz w:val="23"/>
                                <w:szCs w:val="23"/>
                              </w:rPr>
                            </w:pPr>
                            <w:r w:rsidRPr="00364CA1">
                              <w:rPr>
                                <w:sz w:val="23"/>
                                <w:szCs w:val="23"/>
                              </w:rPr>
                              <w:t>Land managers will mitigate the risk of the plant being introduced to their land.</w:t>
                            </w:r>
                          </w:p>
                          <w:p w14:paraId="34F2630C" w14:textId="77777777" w:rsidR="0060242A" w:rsidRPr="00364CA1" w:rsidRDefault="0060242A" w:rsidP="00F119F5">
                            <w:pPr>
                              <w:spacing w:after="0"/>
                              <w:rPr>
                                <w:b/>
                                <w:sz w:val="23"/>
                                <w:szCs w:val="23"/>
                              </w:rPr>
                            </w:pPr>
                          </w:p>
                          <w:p w14:paraId="51CE9E52" w14:textId="77777777" w:rsidR="00F119F5" w:rsidRPr="00BF079E" w:rsidRDefault="00F119F5" w:rsidP="00BF079E">
                            <w:pPr>
                              <w:spacing w:after="0"/>
                              <w:rPr>
                                <w:sz w:val="23"/>
                                <w:szCs w:val="23"/>
                              </w:rPr>
                            </w:pPr>
                          </w:p>
                          <w:p w14:paraId="7E9C9D41"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B4670" id="_x0000_s1031" type="#_x0000_t202" style="position:absolute;margin-left:367.8pt;margin-top:5.3pt;width:400.7pt;height:15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">
                <v:textbox>
                  <w:txbxContent>
                    <w:p w14:paraId="0F84BCD2" w14:textId="77777777" w:rsidR="00BF079E" w:rsidRDefault="00477B30" w:rsidP="00BF079E">
                      <w:pPr>
                        <w:spacing w:after="0"/>
                        <w:rPr>
                          <w:b/>
                          <w:sz w:val="23"/>
                          <w:szCs w:val="23"/>
                        </w:rPr>
                      </w:pPr>
                      <w:r>
                        <w:rPr>
                          <w:b/>
                          <w:sz w:val="23"/>
                          <w:szCs w:val="23"/>
                        </w:rPr>
                        <w:t xml:space="preserve">Liverpool </w:t>
                      </w:r>
                      <w:r w:rsidR="00F119F5" w:rsidRPr="00364CA1">
                        <w:rPr>
                          <w:b/>
                          <w:sz w:val="23"/>
                          <w:szCs w:val="23"/>
                        </w:rPr>
                        <w:t>Plains Shire Local Control Requirements</w:t>
                      </w:r>
                    </w:p>
                    <w:p w14:paraId="724C736B" w14:textId="77777777" w:rsidR="00966A3E" w:rsidRDefault="00966A3E" w:rsidP="00BF079E">
                      <w:pPr>
                        <w:spacing w:after="0"/>
                      </w:pPr>
                    </w:p>
                    <w:p w14:paraId="79F4CA60" w14:textId="77777777" w:rsidR="00966A3E" w:rsidRPr="00364CA1" w:rsidRDefault="00966A3E" w:rsidP="00966A3E">
                      <w:pPr>
                        <w:pStyle w:val="ListParagraph"/>
                        <w:numPr>
                          <w:ilvl w:val="0"/>
                          <w:numId w:val="16"/>
                        </w:numPr>
                        <w:spacing w:after="0"/>
                        <w:rPr>
                          <w:sz w:val="23"/>
                          <w:szCs w:val="23"/>
                        </w:rPr>
                      </w:pPr>
                      <w:r w:rsidRPr="00364CA1">
                        <w:rPr>
                          <w:sz w:val="23"/>
                          <w:szCs w:val="23"/>
                        </w:rPr>
                        <w:t>The land is kept free of the plant, and</w:t>
                      </w:r>
                    </w:p>
                    <w:p w14:paraId="3F04C47A" w14:textId="77777777" w:rsidR="00966A3E" w:rsidRPr="00364CA1" w:rsidRDefault="00966A3E" w:rsidP="00966A3E">
                      <w:pPr>
                        <w:pStyle w:val="ListParagraph"/>
                        <w:numPr>
                          <w:ilvl w:val="0"/>
                          <w:numId w:val="16"/>
                        </w:numPr>
                        <w:rPr>
                          <w:sz w:val="23"/>
                          <w:szCs w:val="23"/>
                        </w:rPr>
                      </w:pPr>
                      <w:r w:rsidRPr="00364CA1">
                        <w:rPr>
                          <w:sz w:val="23"/>
                          <w:szCs w:val="23"/>
                        </w:rPr>
                        <w:t>Land managers will mitigate the risk of the plant being introduced to their land.</w:t>
                      </w:r>
                    </w:p>
                    <w:p w14:paraId="34F2630C" w14:textId="77777777" w:rsidR="0060242A" w:rsidRPr="00364CA1" w:rsidRDefault="0060242A" w:rsidP="00F119F5">
                      <w:pPr>
                        <w:spacing w:after="0"/>
                        <w:rPr>
                          <w:b/>
                          <w:sz w:val="23"/>
                          <w:szCs w:val="23"/>
                        </w:rPr>
                      </w:pPr>
                    </w:p>
                    <w:p w14:paraId="51CE9E52" w14:textId="77777777" w:rsidR="00F119F5" w:rsidRPr="00BF079E" w:rsidRDefault="00F119F5" w:rsidP="00BF079E">
                      <w:pPr>
                        <w:spacing w:after="0"/>
                        <w:rPr>
                          <w:sz w:val="23"/>
                          <w:szCs w:val="23"/>
                        </w:rPr>
                      </w:pPr>
                    </w:p>
                    <w:p w14:paraId="7E9C9D41" w14:textId="77777777" w:rsidR="00F119F5" w:rsidRDefault="00F119F5" w:rsidP="00F119F5"/>
                  </w:txbxContent>
                </v:textbox>
              </v:shape>
            </w:pict>
          </mc:Fallback>
        </mc:AlternateContent>
      </w:r>
    </w:p>
    <w:p w14:paraId="466B5DB5" w14:textId="77777777" w:rsidR="00F119F5" w:rsidRDefault="00F119F5" w:rsidP="00F119F5"/>
    <w:p w14:paraId="1FF6BE66" w14:textId="77777777" w:rsidR="00F119F5" w:rsidRDefault="00F119F5" w:rsidP="00F119F5"/>
    <w:p w14:paraId="57F31A22" w14:textId="77777777" w:rsidR="00F119F5" w:rsidRDefault="00F119F5" w:rsidP="00F119F5"/>
    <w:p w14:paraId="243E6458" w14:textId="77777777" w:rsidR="00F119F5" w:rsidRDefault="00F119F5" w:rsidP="00F119F5">
      <w:pPr>
        <w:rPr>
          <w:b/>
          <w:spacing w:val="-3"/>
          <w:sz w:val="23"/>
          <w:szCs w:val="23"/>
        </w:rPr>
      </w:pPr>
    </w:p>
    <w:p w14:paraId="089C3D38" w14:textId="77777777" w:rsidR="00F119F5" w:rsidRDefault="00F119F5" w:rsidP="00F119F5">
      <w:pPr>
        <w:spacing w:after="0"/>
        <w:rPr>
          <w:b/>
          <w:spacing w:val="-3"/>
          <w:sz w:val="23"/>
          <w:szCs w:val="23"/>
        </w:rPr>
      </w:pPr>
    </w:p>
    <w:p w14:paraId="6CE53820" w14:textId="77777777" w:rsidR="00F119F5" w:rsidRDefault="00F119F5" w:rsidP="00F119F5">
      <w:pPr>
        <w:spacing w:after="0"/>
        <w:rPr>
          <w:b/>
          <w:spacing w:val="-3"/>
          <w:sz w:val="23"/>
          <w:szCs w:val="23"/>
        </w:rPr>
      </w:pPr>
    </w:p>
    <w:p w14:paraId="30A718F7" w14:textId="77777777" w:rsidR="00F119F5" w:rsidRDefault="00F119F5" w:rsidP="00F119F5">
      <w:pPr>
        <w:spacing w:after="0"/>
        <w:rPr>
          <w:b/>
          <w:spacing w:val="-3"/>
          <w:sz w:val="23"/>
          <w:szCs w:val="23"/>
        </w:rPr>
      </w:pPr>
    </w:p>
    <w:p w14:paraId="15758098" w14:textId="77777777" w:rsidR="00F119F5" w:rsidRDefault="00354E3A" w:rsidP="00F119F5">
      <w:pPr>
        <w:spacing w:after="0"/>
        <w:rPr>
          <w:b/>
          <w:spacing w:val="-3"/>
          <w:sz w:val="23"/>
          <w:szCs w:val="23"/>
        </w:rPr>
      </w:pPr>
      <w:r>
        <w:rPr>
          <w:noProof/>
          <w:lang w:eastAsia="en-AU"/>
        </w:rPr>
        <mc:AlternateContent>
          <mc:Choice Requires="wps">
            <w:drawing>
              <wp:anchor distT="0" distB="0" distL="114300" distR="114300" simplePos="0" relativeHeight="251671040" behindDoc="0" locked="0" layoutInCell="1" allowOverlap="1" wp14:anchorId="4F2D16C4" wp14:editId="0FCF38D8">
                <wp:simplePos x="0" y="0"/>
                <wp:positionH relativeFrom="column">
                  <wp:posOffset>-510540</wp:posOffset>
                </wp:positionH>
                <wp:positionV relativeFrom="paragraph">
                  <wp:posOffset>36830</wp:posOffset>
                </wp:positionV>
                <wp:extent cx="10267315" cy="1419225"/>
                <wp:effectExtent l="0" t="0" r="1968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19225"/>
                        </a:xfrm>
                        <a:prstGeom prst="rect">
                          <a:avLst/>
                        </a:prstGeom>
                        <a:solidFill>
                          <a:srgbClr val="FFFFFF"/>
                        </a:solidFill>
                        <a:ln w="9525">
                          <a:solidFill>
                            <a:srgbClr val="000000"/>
                          </a:solidFill>
                          <a:miter lim="800000"/>
                          <a:headEnd/>
                          <a:tailEnd/>
                        </a:ln>
                      </wps:spPr>
                      <wps:txbx>
                        <w:txbxContent>
                          <w:p w14:paraId="0087D8A4"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68EC8DE"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EBCDCD1"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0E702029"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0A7E20">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7E8E7D63"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3B6D3D85"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8DDE936"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2448AAEA" w14:textId="77777777" w:rsidR="00F119F5" w:rsidRDefault="00F119F5" w:rsidP="00F119F5"/>
                          <w:p w14:paraId="12D194DF"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16C4" id="_x0000_s1032" type="#_x0000_t202" style="position:absolute;margin-left:-40.2pt;margin-top:2.9pt;width:808.45pt;height:11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">
                <v:textbox>
                  <w:txbxContent>
                    <w:p w14:paraId="0087D8A4"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68EC8DE"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EBCDCD1"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0E702029"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0A7E20">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7E8E7D63"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3B6D3D85"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8DDE936"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2448AAEA" w14:textId="77777777" w:rsidR="00F119F5" w:rsidRDefault="00F119F5" w:rsidP="00F119F5"/>
                    <w:p w14:paraId="12D194DF" w14:textId="77777777" w:rsidR="00F119F5" w:rsidRDefault="00F119F5" w:rsidP="00F119F5"/>
                  </w:txbxContent>
                </v:textbox>
              </v:shape>
            </w:pict>
          </mc:Fallback>
        </mc:AlternateContent>
      </w:r>
    </w:p>
    <w:p w14:paraId="57D2F7EC" w14:textId="77777777" w:rsidR="00F119F5" w:rsidRDefault="00F119F5" w:rsidP="00F119F5"/>
    <w:p w14:paraId="537DF51F" w14:textId="77777777" w:rsidR="00F119F5" w:rsidRDefault="00F119F5" w:rsidP="00F119F5">
      <w:pPr>
        <w:spacing w:after="0"/>
        <w:rPr>
          <w:b/>
          <w:spacing w:val="-3"/>
          <w:sz w:val="23"/>
          <w:szCs w:val="23"/>
        </w:rPr>
      </w:pPr>
    </w:p>
    <w:p w14:paraId="22317EAE" w14:textId="77777777" w:rsidR="00F119F5" w:rsidRDefault="00F119F5" w:rsidP="00F119F5">
      <w:pPr>
        <w:spacing w:after="0"/>
        <w:rPr>
          <w:b/>
          <w:spacing w:val="-3"/>
          <w:sz w:val="23"/>
          <w:szCs w:val="23"/>
        </w:rPr>
      </w:pPr>
    </w:p>
    <w:p w14:paraId="5FD59993" w14:textId="77777777" w:rsidR="00F119F5" w:rsidRDefault="00F119F5" w:rsidP="00F119F5">
      <w:pPr>
        <w:spacing w:after="0"/>
        <w:rPr>
          <w:b/>
          <w:spacing w:val="-3"/>
          <w:sz w:val="23"/>
          <w:szCs w:val="23"/>
        </w:rPr>
      </w:pPr>
    </w:p>
    <w:p w14:paraId="2071775E" w14:textId="77777777" w:rsidR="00F119F5" w:rsidRDefault="00F119F5" w:rsidP="00F119F5">
      <w:pPr>
        <w:spacing w:after="0"/>
        <w:rPr>
          <w:b/>
          <w:spacing w:val="-3"/>
          <w:sz w:val="23"/>
          <w:szCs w:val="23"/>
        </w:rPr>
      </w:pPr>
    </w:p>
    <w:p w14:paraId="3BFD1842" w14:textId="77777777" w:rsidR="00F119F5" w:rsidRDefault="00F119F5" w:rsidP="00F119F5">
      <w:pPr>
        <w:spacing w:after="0"/>
        <w:rPr>
          <w:b/>
          <w:spacing w:val="-3"/>
          <w:sz w:val="23"/>
          <w:szCs w:val="23"/>
        </w:rPr>
      </w:pPr>
    </w:p>
    <w:p w14:paraId="77985DE9" w14:textId="77777777" w:rsidR="00BE367B" w:rsidRPr="00A3553C" w:rsidRDefault="00F7297F" w:rsidP="008A52BD">
      <w:pPr>
        <w:widowControl w:val="0"/>
        <w:spacing w:after="0"/>
        <w:jc w:val="center"/>
        <w:rPr>
          <w:b/>
          <w:sz w:val="28"/>
          <w:szCs w:val="28"/>
        </w:rPr>
      </w:pPr>
      <w:r>
        <w:rPr>
          <w:b/>
          <w:sz w:val="28"/>
          <w:szCs w:val="28"/>
        </w:rPr>
        <w:lastRenderedPageBreak/>
        <w:t>Salvinia</w:t>
      </w:r>
      <w:r w:rsidR="00BE367B">
        <w:rPr>
          <w:b/>
          <w:sz w:val="28"/>
          <w:szCs w:val="28"/>
        </w:rPr>
        <w:t xml:space="preserve">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1F2EE2F4" w14:textId="77777777" w:rsidTr="00A33C10">
        <w:tc>
          <w:tcPr>
            <w:tcW w:w="1280" w:type="dxa"/>
          </w:tcPr>
          <w:p w14:paraId="2B57ADDB" w14:textId="77777777" w:rsidR="00BE367B" w:rsidRPr="00A3553C" w:rsidRDefault="00BE367B" w:rsidP="008A52BD">
            <w:pPr>
              <w:widowControl w:val="0"/>
              <w:rPr>
                <w:b/>
                <w:sz w:val="20"/>
                <w:szCs w:val="20"/>
              </w:rPr>
            </w:pPr>
            <w:r w:rsidRPr="00A3553C">
              <w:rPr>
                <w:b/>
                <w:sz w:val="20"/>
                <w:szCs w:val="20"/>
              </w:rPr>
              <w:t>JAN</w:t>
            </w:r>
          </w:p>
        </w:tc>
        <w:tc>
          <w:tcPr>
            <w:tcW w:w="1280" w:type="dxa"/>
          </w:tcPr>
          <w:p w14:paraId="5DB567EC" w14:textId="77777777" w:rsidR="00BE367B" w:rsidRPr="00A3553C" w:rsidRDefault="00BE367B" w:rsidP="008A52BD">
            <w:pPr>
              <w:widowControl w:val="0"/>
              <w:rPr>
                <w:b/>
                <w:sz w:val="20"/>
                <w:szCs w:val="20"/>
              </w:rPr>
            </w:pPr>
            <w:r w:rsidRPr="00A3553C">
              <w:rPr>
                <w:b/>
                <w:sz w:val="20"/>
                <w:szCs w:val="20"/>
              </w:rPr>
              <w:t>FEB</w:t>
            </w:r>
          </w:p>
        </w:tc>
        <w:tc>
          <w:tcPr>
            <w:tcW w:w="1280" w:type="dxa"/>
          </w:tcPr>
          <w:p w14:paraId="1360BFE0"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01ADA083"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7CF3748A" w14:textId="77777777" w:rsidR="00BE367B" w:rsidRPr="00A3553C" w:rsidRDefault="00BE367B" w:rsidP="008A52BD">
            <w:pPr>
              <w:widowControl w:val="0"/>
              <w:rPr>
                <w:b/>
                <w:sz w:val="20"/>
                <w:szCs w:val="20"/>
              </w:rPr>
            </w:pPr>
            <w:r w:rsidRPr="00A3553C">
              <w:rPr>
                <w:b/>
                <w:sz w:val="20"/>
                <w:szCs w:val="20"/>
              </w:rPr>
              <w:t>MAY</w:t>
            </w:r>
          </w:p>
        </w:tc>
        <w:tc>
          <w:tcPr>
            <w:tcW w:w="1280" w:type="dxa"/>
          </w:tcPr>
          <w:p w14:paraId="22CABFC2"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572B35FD"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2FC313D0" w14:textId="77777777" w:rsidR="00BE367B" w:rsidRPr="00A3553C" w:rsidRDefault="00BE367B" w:rsidP="008A52BD">
            <w:pPr>
              <w:widowControl w:val="0"/>
              <w:rPr>
                <w:b/>
                <w:sz w:val="20"/>
                <w:szCs w:val="20"/>
              </w:rPr>
            </w:pPr>
            <w:r w:rsidRPr="00A3553C">
              <w:rPr>
                <w:b/>
                <w:sz w:val="20"/>
                <w:szCs w:val="20"/>
              </w:rPr>
              <w:t>AUG</w:t>
            </w:r>
          </w:p>
        </w:tc>
        <w:tc>
          <w:tcPr>
            <w:tcW w:w="1280" w:type="dxa"/>
          </w:tcPr>
          <w:p w14:paraId="69DBD16D"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30FE2BA6" w14:textId="77777777" w:rsidR="00BE367B" w:rsidRPr="00A3553C" w:rsidRDefault="00BE367B" w:rsidP="008A52BD">
            <w:pPr>
              <w:widowControl w:val="0"/>
              <w:rPr>
                <w:b/>
                <w:sz w:val="20"/>
                <w:szCs w:val="20"/>
              </w:rPr>
            </w:pPr>
            <w:r w:rsidRPr="00A3553C">
              <w:rPr>
                <w:b/>
                <w:sz w:val="20"/>
                <w:szCs w:val="20"/>
              </w:rPr>
              <w:t>OCT</w:t>
            </w:r>
          </w:p>
        </w:tc>
        <w:tc>
          <w:tcPr>
            <w:tcW w:w="1280" w:type="dxa"/>
          </w:tcPr>
          <w:p w14:paraId="21DD4C1C" w14:textId="77777777" w:rsidR="00BE367B" w:rsidRPr="00A3553C" w:rsidRDefault="00BE367B" w:rsidP="008A52BD">
            <w:pPr>
              <w:widowControl w:val="0"/>
              <w:rPr>
                <w:b/>
                <w:sz w:val="20"/>
                <w:szCs w:val="20"/>
              </w:rPr>
            </w:pPr>
            <w:r w:rsidRPr="00A3553C">
              <w:rPr>
                <w:b/>
                <w:sz w:val="20"/>
                <w:szCs w:val="20"/>
              </w:rPr>
              <w:t>NOV</w:t>
            </w:r>
          </w:p>
        </w:tc>
        <w:tc>
          <w:tcPr>
            <w:tcW w:w="1371" w:type="dxa"/>
          </w:tcPr>
          <w:p w14:paraId="41BD889E" w14:textId="77777777" w:rsidR="00BE367B" w:rsidRPr="00A3553C" w:rsidRDefault="00BE367B" w:rsidP="008A52BD">
            <w:pPr>
              <w:widowControl w:val="0"/>
              <w:rPr>
                <w:b/>
                <w:sz w:val="20"/>
                <w:szCs w:val="20"/>
              </w:rPr>
            </w:pPr>
            <w:r w:rsidRPr="00A3553C">
              <w:rPr>
                <w:b/>
                <w:sz w:val="20"/>
                <w:szCs w:val="20"/>
              </w:rPr>
              <w:t>DEC</w:t>
            </w:r>
          </w:p>
        </w:tc>
      </w:tr>
    </w:tbl>
    <w:p w14:paraId="64C55E0A" w14:textId="77777777" w:rsidR="00BE367B" w:rsidRDefault="00BE367B" w:rsidP="008A52BD">
      <w:pPr>
        <w:widowControl w:val="0"/>
        <w:spacing w:after="0"/>
        <w:rPr>
          <w:b/>
          <w:sz w:val="24"/>
          <w:szCs w:val="24"/>
        </w:rPr>
      </w:pPr>
      <w:r w:rsidRPr="005F0B18">
        <w:rPr>
          <w:b/>
          <w:sz w:val="24"/>
          <w:szCs w:val="24"/>
        </w:rPr>
        <w:t>GROWTH CYCLES</w:t>
      </w:r>
    </w:p>
    <w:tbl>
      <w:tblPr>
        <w:tblStyle w:val="TableGrid"/>
        <w:tblW w:w="0" w:type="auto"/>
        <w:tblInd w:w="-459" w:type="dxa"/>
        <w:tblLook w:val="04A0" w:firstRow="1" w:lastRow="0" w:firstColumn="1" w:lastColumn="0" w:noHBand="0" w:noVBand="1"/>
      </w:tblPr>
      <w:tblGrid>
        <w:gridCol w:w="3119"/>
        <w:gridCol w:w="7087"/>
        <w:gridCol w:w="5245"/>
      </w:tblGrid>
      <w:tr w:rsidR="00D64008" w14:paraId="6A7376D0" w14:textId="77777777" w:rsidTr="00CB5433">
        <w:trPr>
          <w:trHeight w:val="96"/>
        </w:trPr>
        <w:tc>
          <w:tcPr>
            <w:tcW w:w="3119" w:type="dxa"/>
            <w:shd w:val="clear" w:color="auto" w:fill="00B050"/>
          </w:tcPr>
          <w:p w14:paraId="02B596B4" w14:textId="77777777" w:rsidR="00D64008" w:rsidRDefault="00D64008" w:rsidP="00DD2D73">
            <w:pPr>
              <w:widowControl w:val="0"/>
              <w:jc w:val="center"/>
              <w:rPr>
                <w:b/>
                <w:sz w:val="24"/>
                <w:szCs w:val="24"/>
              </w:rPr>
            </w:pPr>
            <w:r>
              <w:rPr>
                <w:b/>
                <w:sz w:val="24"/>
                <w:szCs w:val="24"/>
              </w:rPr>
              <w:t>ACTIVE GROWTH</w:t>
            </w:r>
          </w:p>
        </w:tc>
        <w:tc>
          <w:tcPr>
            <w:tcW w:w="7087" w:type="dxa"/>
            <w:tcBorders>
              <w:top w:val="nil"/>
              <w:bottom w:val="nil"/>
            </w:tcBorders>
          </w:tcPr>
          <w:p w14:paraId="0B632E8B" w14:textId="77777777" w:rsidR="00D64008" w:rsidRDefault="00D64008" w:rsidP="00DD2D73">
            <w:pPr>
              <w:widowControl w:val="0"/>
              <w:jc w:val="center"/>
              <w:rPr>
                <w:b/>
                <w:sz w:val="24"/>
                <w:szCs w:val="24"/>
              </w:rPr>
            </w:pPr>
          </w:p>
        </w:tc>
        <w:tc>
          <w:tcPr>
            <w:tcW w:w="5245" w:type="dxa"/>
            <w:shd w:val="clear" w:color="auto" w:fill="00B050"/>
          </w:tcPr>
          <w:p w14:paraId="76FD31FC" w14:textId="77777777" w:rsidR="00D64008" w:rsidRDefault="00D64008" w:rsidP="00DD2D73">
            <w:pPr>
              <w:widowControl w:val="0"/>
              <w:jc w:val="center"/>
              <w:rPr>
                <w:b/>
                <w:sz w:val="24"/>
                <w:szCs w:val="24"/>
              </w:rPr>
            </w:pPr>
            <w:r>
              <w:rPr>
                <w:b/>
                <w:sz w:val="24"/>
                <w:szCs w:val="24"/>
              </w:rPr>
              <w:t>ACTIVE GOWTH</w:t>
            </w:r>
          </w:p>
        </w:tc>
      </w:tr>
    </w:tbl>
    <w:p w14:paraId="6AA1F83B"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410" w:type="dxa"/>
        <w:tblInd w:w="-418" w:type="dxa"/>
        <w:tblLook w:val="04A0" w:firstRow="1" w:lastRow="0" w:firstColumn="1" w:lastColumn="0" w:noHBand="0" w:noVBand="1"/>
      </w:tblPr>
      <w:tblGrid>
        <w:gridCol w:w="3503"/>
        <w:gridCol w:w="851"/>
        <w:gridCol w:w="6520"/>
        <w:gridCol w:w="1843"/>
        <w:gridCol w:w="2693"/>
      </w:tblGrid>
      <w:tr w:rsidR="00BE367B" w:rsidRPr="0044709C" w14:paraId="0123215A" w14:textId="77777777" w:rsidTr="008A52BD">
        <w:tc>
          <w:tcPr>
            <w:tcW w:w="15410" w:type="dxa"/>
            <w:gridSpan w:val="5"/>
            <w:shd w:val="clear" w:color="auto" w:fill="FFC000"/>
          </w:tcPr>
          <w:p w14:paraId="62BCD423" w14:textId="77777777" w:rsidR="00BE367B" w:rsidRPr="0044709C" w:rsidRDefault="00FE0D6F" w:rsidP="00CB5433">
            <w:pPr>
              <w:widowControl w:val="0"/>
              <w:jc w:val="center"/>
              <w:rPr>
                <w:b/>
              </w:rPr>
            </w:pPr>
            <w:r>
              <w:rPr>
                <w:b/>
              </w:rPr>
              <w:t>PHYSICALLY REMOVE PLANTS ANYTIME THROUGHOUT THE YEAR</w:t>
            </w:r>
          </w:p>
        </w:tc>
      </w:tr>
      <w:tr w:rsidR="00BE367B" w:rsidRPr="0044709C" w14:paraId="01296476" w14:textId="77777777" w:rsidTr="00BC3E68">
        <w:tc>
          <w:tcPr>
            <w:tcW w:w="3503" w:type="dxa"/>
            <w:tcBorders>
              <w:left w:val="single" w:sz="4" w:space="0" w:color="auto"/>
              <w:right w:val="single" w:sz="4" w:space="0" w:color="auto"/>
            </w:tcBorders>
            <w:shd w:val="clear" w:color="auto" w:fill="FFC000"/>
          </w:tcPr>
          <w:p w14:paraId="3BC33CFB" w14:textId="77777777" w:rsidR="00BE367B" w:rsidRPr="00F041E1" w:rsidRDefault="00FE0D6F" w:rsidP="00FE0D6F">
            <w:pPr>
              <w:widowControl w:val="0"/>
              <w:ind w:right="-108"/>
              <w:rPr>
                <w:color w:val="FFC000"/>
                <w:sz w:val="20"/>
                <w:szCs w:val="20"/>
              </w:rPr>
            </w:pPr>
            <w:r>
              <w:rPr>
                <w:b/>
              </w:rPr>
              <w:t>OPTIMUM HERBICIDE USE</w:t>
            </w:r>
          </w:p>
        </w:tc>
        <w:tc>
          <w:tcPr>
            <w:tcW w:w="9214" w:type="dxa"/>
            <w:gridSpan w:val="3"/>
            <w:tcBorders>
              <w:left w:val="single" w:sz="4" w:space="0" w:color="auto"/>
              <w:bottom w:val="nil"/>
              <w:right w:val="single" w:sz="4" w:space="0" w:color="auto"/>
            </w:tcBorders>
          </w:tcPr>
          <w:p w14:paraId="4C07475F" w14:textId="77777777" w:rsidR="00BE367B" w:rsidRDefault="00BE367B" w:rsidP="00FE0D6F">
            <w:pPr>
              <w:widowControl w:val="0"/>
              <w:ind w:right="-108"/>
              <w:rPr>
                <w:sz w:val="20"/>
                <w:szCs w:val="20"/>
              </w:rPr>
            </w:pPr>
          </w:p>
        </w:tc>
        <w:tc>
          <w:tcPr>
            <w:tcW w:w="2693" w:type="dxa"/>
            <w:tcBorders>
              <w:left w:val="single" w:sz="4" w:space="0" w:color="auto"/>
            </w:tcBorders>
            <w:shd w:val="clear" w:color="auto" w:fill="FFC000"/>
          </w:tcPr>
          <w:p w14:paraId="4E49D2D0" w14:textId="77777777" w:rsidR="00BE367B" w:rsidRPr="0044709C" w:rsidRDefault="00FE0D6F" w:rsidP="00FE0D6F">
            <w:pPr>
              <w:widowControl w:val="0"/>
              <w:jc w:val="center"/>
              <w:rPr>
                <w:b/>
              </w:rPr>
            </w:pPr>
            <w:r>
              <w:rPr>
                <w:b/>
              </w:rPr>
              <w:t>OPTIMUM HERBICIDE USE</w:t>
            </w:r>
          </w:p>
        </w:tc>
      </w:tr>
      <w:tr w:rsidR="00F7297F" w:rsidRPr="0044709C" w14:paraId="42A635A0" w14:textId="77777777" w:rsidTr="00BC3E68">
        <w:tc>
          <w:tcPr>
            <w:tcW w:w="4354" w:type="dxa"/>
            <w:gridSpan w:val="2"/>
            <w:tcBorders>
              <w:left w:val="single" w:sz="4" w:space="0" w:color="auto"/>
              <w:right w:val="single" w:sz="4" w:space="0" w:color="auto"/>
            </w:tcBorders>
            <w:shd w:val="clear" w:color="auto" w:fill="FFC000"/>
          </w:tcPr>
          <w:p w14:paraId="2BFFAFC0" w14:textId="77777777" w:rsidR="00F7297F" w:rsidRDefault="00F7297F" w:rsidP="00FE0D6F">
            <w:pPr>
              <w:widowControl w:val="0"/>
              <w:ind w:right="-108"/>
              <w:rPr>
                <w:b/>
              </w:rPr>
            </w:pPr>
            <w:r>
              <w:rPr>
                <w:b/>
              </w:rPr>
              <w:t xml:space="preserve">SALVINIA </w:t>
            </w:r>
            <w:proofErr w:type="gramStart"/>
            <w:r>
              <w:rPr>
                <w:b/>
              </w:rPr>
              <w:t>WEEVILS</w:t>
            </w:r>
            <w:proofErr w:type="gramEnd"/>
            <w:r>
              <w:rPr>
                <w:b/>
              </w:rPr>
              <w:t xml:space="preserve"> ACTIVE</w:t>
            </w:r>
          </w:p>
        </w:tc>
        <w:tc>
          <w:tcPr>
            <w:tcW w:w="6520" w:type="dxa"/>
            <w:tcBorders>
              <w:top w:val="nil"/>
              <w:left w:val="single" w:sz="4" w:space="0" w:color="auto"/>
              <w:bottom w:val="nil"/>
              <w:right w:val="single" w:sz="4" w:space="0" w:color="auto"/>
            </w:tcBorders>
          </w:tcPr>
          <w:p w14:paraId="0B062B07" w14:textId="77777777" w:rsidR="00F7297F" w:rsidRDefault="00F7297F" w:rsidP="00FE0D6F">
            <w:pPr>
              <w:widowControl w:val="0"/>
              <w:ind w:right="-108"/>
              <w:rPr>
                <w:sz w:val="20"/>
                <w:szCs w:val="20"/>
              </w:rPr>
            </w:pPr>
          </w:p>
        </w:tc>
        <w:tc>
          <w:tcPr>
            <w:tcW w:w="4536" w:type="dxa"/>
            <w:gridSpan w:val="2"/>
            <w:tcBorders>
              <w:left w:val="single" w:sz="4" w:space="0" w:color="auto"/>
            </w:tcBorders>
            <w:shd w:val="clear" w:color="auto" w:fill="FFC000"/>
          </w:tcPr>
          <w:p w14:paraId="06AD5518" w14:textId="77777777" w:rsidR="00F7297F" w:rsidRDefault="00292C62" w:rsidP="00FE0D6F">
            <w:pPr>
              <w:widowControl w:val="0"/>
              <w:jc w:val="center"/>
              <w:rPr>
                <w:b/>
              </w:rPr>
            </w:pPr>
            <w:r>
              <w:rPr>
                <w:b/>
              </w:rPr>
              <w:t xml:space="preserve">SALVINIA </w:t>
            </w:r>
            <w:proofErr w:type="gramStart"/>
            <w:r>
              <w:rPr>
                <w:b/>
              </w:rPr>
              <w:t>WEEVILS</w:t>
            </w:r>
            <w:proofErr w:type="gramEnd"/>
            <w:r>
              <w:rPr>
                <w:b/>
              </w:rPr>
              <w:t xml:space="preserve"> ACTIVE</w:t>
            </w:r>
          </w:p>
        </w:tc>
      </w:tr>
    </w:tbl>
    <w:p w14:paraId="7D640A49" w14:textId="77777777" w:rsidR="00BE367B" w:rsidRDefault="00BE367B" w:rsidP="00BE367B">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1BC46F91" wp14:editId="59F8D0E3">
                <wp:simplePos x="0" y="0"/>
                <wp:positionH relativeFrom="column">
                  <wp:posOffset>-339090</wp:posOffset>
                </wp:positionH>
                <wp:positionV relativeFrom="paragraph">
                  <wp:posOffset>17145</wp:posOffset>
                </wp:positionV>
                <wp:extent cx="9909352" cy="3533775"/>
                <wp:effectExtent l="0" t="0" r="15875" b="28575"/>
                <wp:wrapNone/>
                <wp:docPr id="20" name="Text Box 20"/>
                <wp:cNvGraphicFramePr/>
                <a:graphic xmlns:a="http://schemas.openxmlformats.org/drawingml/2006/main">
                  <a:graphicData uri="http://schemas.microsoft.com/office/word/2010/wordprocessingShape">
                    <wps:wsp>
                      <wps:cNvSpPr txBox="1"/>
                      <wps:spPr>
                        <a:xfrm>
                          <a:off x="0" y="0"/>
                          <a:ext cx="9909352" cy="353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41B3E" w14:textId="77777777" w:rsidR="00BE367B" w:rsidRPr="00F54E0F" w:rsidRDefault="00BE367B" w:rsidP="00BE367B">
                            <w:pPr>
                              <w:widowControl w:val="0"/>
                              <w:spacing w:after="0" w:line="237" w:lineRule="auto"/>
                              <w:rPr>
                                <w:b/>
                                <w:bCs/>
                                <w:u w:val="single"/>
                              </w:rPr>
                            </w:pPr>
                            <w:r w:rsidRPr="00F54E0F">
                              <w:rPr>
                                <w:b/>
                                <w:bCs/>
                                <w:u w:val="single"/>
                              </w:rPr>
                              <w:t>Registered Herbicide Application Rates:</w:t>
                            </w:r>
                          </w:p>
                          <w:p w14:paraId="09DFBF77" w14:textId="77777777" w:rsidR="00F54E0F" w:rsidRPr="00F54E0F" w:rsidRDefault="00F54E0F" w:rsidP="00F54E0F">
                            <w:pPr>
                              <w:spacing w:after="0"/>
                              <w:rPr>
                                <w:iCs/>
                              </w:rPr>
                            </w:pPr>
                            <w:r w:rsidRPr="00F54E0F">
                              <w:t>Please refer to the</w:t>
                            </w:r>
                            <w:r w:rsidRPr="00F54E0F">
                              <w:rPr>
                                <w:b/>
                                <w:bCs/>
                              </w:rPr>
                              <w:t xml:space="preserve"> </w:t>
                            </w:r>
                            <w:r w:rsidRPr="00F54E0F">
                              <w:rPr>
                                <w:iCs/>
                              </w:rPr>
                              <w:t xml:space="preserve">NSW DPI Website NSW </w:t>
                            </w:r>
                            <w:proofErr w:type="spellStart"/>
                            <w:r w:rsidRPr="00F54E0F">
                              <w:rPr>
                                <w:iCs/>
                              </w:rPr>
                              <w:t>WeedWise</w:t>
                            </w:r>
                            <w:proofErr w:type="spellEnd"/>
                            <w:r w:rsidRPr="00F54E0F">
                              <w:rPr>
                                <w:iCs/>
                              </w:rPr>
                              <w:t>.</w:t>
                            </w:r>
                            <w:r w:rsidRPr="00F54E0F">
                              <w:rPr>
                                <w:i/>
                              </w:rPr>
                              <w:t xml:space="preserve"> </w:t>
                            </w:r>
                            <w:hyperlink r:id="rId9" w:history="1">
                              <w:r w:rsidRPr="00F54E0F">
                                <w:rPr>
                                  <w:rStyle w:val="Hyperlink"/>
                                  <w:iCs/>
                                </w:rPr>
                                <w:t>https://weeds.dpi.nsw.gov.au</w:t>
                              </w:r>
                            </w:hyperlink>
                            <w:r w:rsidRPr="00F54E0F">
                              <w:rPr>
                                <w:iCs/>
                              </w:rPr>
                              <w:t xml:space="preserve"> for current up to date permits and Registered Chemicals.</w:t>
                            </w:r>
                          </w:p>
                          <w:p w14:paraId="67C0DDB1" w14:textId="77777777" w:rsidR="00F54E0F" w:rsidRPr="00F54E0F" w:rsidRDefault="00F54E0F" w:rsidP="00F54E0F">
                            <w:pPr>
                              <w:spacing w:after="0"/>
                              <w:rPr>
                                <w:iCs/>
                              </w:rPr>
                            </w:pPr>
                            <w:r w:rsidRPr="00F54E0F">
                              <w:rPr>
                                <w:iCs/>
                              </w:rPr>
                              <w:t>Or to NSW Weed Control Handbook 2018 7</w:t>
                            </w:r>
                            <w:r w:rsidRPr="00F54E0F">
                              <w:rPr>
                                <w:iCs/>
                                <w:vertAlign w:val="superscript"/>
                              </w:rPr>
                              <w:t>th</w:t>
                            </w:r>
                            <w:r w:rsidRPr="00F54E0F">
                              <w:rPr>
                                <w:iCs/>
                              </w:rPr>
                              <w:t xml:space="preserve"> Edition for Chemical Options.</w:t>
                            </w:r>
                          </w:p>
                          <w:p w14:paraId="749E255F" w14:textId="47079B5B" w:rsidR="00DB75ED" w:rsidRPr="00F54E0F" w:rsidRDefault="00BF079E" w:rsidP="00DB75ED">
                            <w:pPr>
                              <w:spacing w:after="0"/>
                              <w:rPr>
                                <w:b/>
                              </w:rPr>
                            </w:pPr>
                            <w:r w:rsidRPr="00F54E0F">
                              <w:rPr>
                                <w:rFonts w:ascii="Roboto" w:eastAsia="Times New Roman" w:hAnsi="Roboto" w:cs="Arial"/>
                                <w:spacing w:val="-3"/>
                                <w:lang w:eastAsia="en-AU"/>
                              </w:rPr>
                              <w:br/>
                            </w:r>
                          </w:p>
                          <w:p w14:paraId="720C9AFB" w14:textId="77777777" w:rsidR="00BE367B" w:rsidRPr="00F54E0F" w:rsidRDefault="00DB75ED" w:rsidP="00DB75ED">
                            <w:pPr>
                              <w:spacing w:after="0"/>
                              <w:rPr>
                                <w:b/>
                              </w:rPr>
                            </w:pPr>
                            <w:r w:rsidRPr="00F54E0F">
                              <w:rPr>
                                <w:b/>
                              </w:rPr>
                              <w:t>C</w:t>
                            </w:r>
                            <w:r w:rsidR="00BE367B" w:rsidRPr="00F54E0F">
                              <w:rPr>
                                <w:b/>
                              </w:rPr>
                              <w:t xml:space="preserve">ritical Comments:         </w:t>
                            </w:r>
                          </w:p>
                          <w:p w14:paraId="68A2778E" w14:textId="77777777" w:rsidR="00BE367B" w:rsidRPr="00F54E0F" w:rsidRDefault="001C7373" w:rsidP="00BE367B">
                            <w:pPr>
                              <w:pStyle w:val="ListParagraph"/>
                              <w:widowControl w:val="0"/>
                              <w:numPr>
                                <w:ilvl w:val="0"/>
                                <w:numId w:val="11"/>
                              </w:numPr>
                              <w:spacing w:after="0"/>
                            </w:pPr>
                            <w:r w:rsidRPr="00F54E0F">
                              <w:t>Apply when plants are actively growing</w:t>
                            </w:r>
                            <w:r w:rsidR="00BE367B" w:rsidRPr="00F54E0F">
                              <w:t xml:space="preserve">.  </w:t>
                            </w:r>
                          </w:p>
                          <w:p w14:paraId="3BD183D6" w14:textId="77777777" w:rsidR="00DB75ED" w:rsidRPr="00F54E0F" w:rsidRDefault="00DB75ED" w:rsidP="00DB75ED">
                            <w:pPr>
                              <w:pStyle w:val="ListParagraph"/>
                              <w:widowControl w:val="0"/>
                              <w:numPr>
                                <w:ilvl w:val="0"/>
                                <w:numId w:val="11"/>
                              </w:numPr>
                              <w:spacing w:after="0"/>
                            </w:pPr>
                            <w:r w:rsidRPr="00F54E0F">
                              <w:t xml:space="preserve">Consult your LCA Biosecurity Officer- Weeds for application tips. </w:t>
                            </w:r>
                          </w:p>
                          <w:p w14:paraId="6FBB8F3E" w14:textId="77777777" w:rsidR="00BE367B" w:rsidRPr="00F54E0F" w:rsidRDefault="00BE367B" w:rsidP="00BE367B">
                            <w:pPr>
                              <w:pStyle w:val="ListParagraph"/>
                              <w:widowControl w:val="0"/>
                              <w:numPr>
                                <w:ilvl w:val="0"/>
                                <w:numId w:val="11"/>
                              </w:numPr>
                              <w:spacing w:after="0"/>
                            </w:pPr>
                            <w:r w:rsidRPr="00F54E0F">
                              <w:t>Always read and fol</w:t>
                            </w:r>
                            <w:r w:rsidR="00DB75ED" w:rsidRPr="00F54E0F">
                              <w:t xml:space="preserve">low the Label instructions and </w:t>
                            </w:r>
                            <w:r w:rsidRPr="00F54E0F">
                              <w:t>SDS of respective herbicides.</w:t>
                            </w:r>
                          </w:p>
                          <w:p w14:paraId="097329F3" w14:textId="77777777" w:rsidR="00BE367B" w:rsidRPr="00F54E0F" w:rsidRDefault="00BE367B" w:rsidP="00BE367B">
                            <w:pPr>
                              <w:spacing w:after="0"/>
                              <w:jc w:val="both"/>
                              <w:rPr>
                                <w:rFonts w:cs="Arial"/>
                                <w:b/>
                                <w:lang w:val="en-US"/>
                              </w:rPr>
                            </w:pPr>
                            <w:r w:rsidRPr="00F54E0F">
                              <w:rPr>
                                <w:rFonts w:cs="Arial"/>
                                <w:b/>
                                <w:lang w:val="en-US"/>
                              </w:rPr>
                              <w:t xml:space="preserve">NOTE: </w:t>
                            </w:r>
                          </w:p>
                          <w:p w14:paraId="221CFC76" w14:textId="77777777" w:rsidR="00BE367B" w:rsidRPr="00F54E0F" w:rsidRDefault="00BE367B" w:rsidP="00BE367B">
                            <w:pPr>
                              <w:pStyle w:val="ListParagraph"/>
                              <w:numPr>
                                <w:ilvl w:val="0"/>
                                <w:numId w:val="7"/>
                              </w:numPr>
                              <w:spacing w:after="0"/>
                              <w:jc w:val="both"/>
                              <w:rPr>
                                <w:rFonts w:cs="Arial"/>
                              </w:rPr>
                            </w:pPr>
                            <w:r w:rsidRPr="00F54E0F">
                              <w:rPr>
                                <w:rFonts w:cs="Arial"/>
                              </w:rPr>
                              <w:t>All Control Techniques involving herbicide use, must comply with the directions on the herbicide label or the conditions set out in a current permit to use a nominated herbicide.</w:t>
                            </w:r>
                          </w:p>
                          <w:p w14:paraId="4D0E02A6" w14:textId="77777777" w:rsidR="00BE367B" w:rsidRPr="00F54E0F" w:rsidRDefault="00BE367B" w:rsidP="00BE367B">
                            <w:pPr>
                              <w:pStyle w:val="ListParagraph"/>
                              <w:numPr>
                                <w:ilvl w:val="0"/>
                                <w:numId w:val="7"/>
                              </w:numPr>
                              <w:spacing w:after="0"/>
                              <w:jc w:val="both"/>
                              <w:rPr>
                                <w:rFonts w:cs="Arial"/>
                              </w:rPr>
                            </w:pPr>
                            <w:r w:rsidRPr="00F54E0F">
                              <w:rPr>
                                <w:rFonts w:cs="Arial"/>
                              </w:rPr>
                              <w:t xml:space="preserve">All chemical control programs must be carried out in accordance with the </w:t>
                            </w:r>
                            <w:r w:rsidRPr="00F54E0F">
                              <w:rPr>
                                <w:rFonts w:cs="Arial"/>
                                <w:i/>
                              </w:rPr>
                              <w:t>Pesticides Act 1999</w:t>
                            </w:r>
                            <w:r w:rsidRPr="00F54E0F">
                              <w:rPr>
                                <w:rFonts w:cs="Arial"/>
                              </w:rPr>
                              <w:t xml:space="preserve"> and Pesticide Regulation 20</w:t>
                            </w:r>
                            <w:r w:rsidR="008C1F37" w:rsidRPr="00F54E0F">
                              <w:rPr>
                                <w:rFonts w:cs="Arial"/>
                              </w:rPr>
                              <w:t>17</w:t>
                            </w:r>
                            <w:r w:rsidRPr="00F54E0F">
                              <w:rPr>
                                <w:rFonts w:cs="Arial"/>
                              </w:rPr>
                              <w:t>.</w:t>
                            </w:r>
                          </w:p>
                          <w:p w14:paraId="2D887498" w14:textId="77777777" w:rsidR="00BE367B" w:rsidRPr="00F54E0F" w:rsidRDefault="00BE367B" w:rsidP="00BE367B">
                            <w:pPr>
                              <w:pStyle w:val="ListParagraph"/>
                              <w:numPr>
                                <w:ilvl w:val="0"/>
                                <w:numId w:val="7"/>
                              </w:numPr>
                              <w:spacing w:after="0"/>
                              <w:jc w:val="both"/>
                              <w:rPr>
                                <w:rFonts w:cs="Arial"/>
                              </w:rPr>
                            </w:pPr>
                            <w:r w:rsidRPr="00F54E0F">
                              <w:rPr>
                                <w:rFonts w:cs="Arial"/>
                              </w:rPr>
                              <w:t>All Chemical application programs used must be undertaken by or be designed and supervised by an appropriately Certified and Accredited Chemical user.</w:t>
                            </w:r>
                          </w:p>
                          <w:p w14:paraId="66EDC056" w14:textId="77777777" w:rsidR="00BE367B" w:rsidRPr="00F54E0F" w:rsidRDefault="00BE367B" w:rsidP="00BE367B">
                            <w:pPr>
                              <w:pStyle w:val="ListParagraph"/>
                              <w:numPr>
                                <w:ilvl w:val="0"/>
                                <w:numId w:val="7"/>
                              </w:numPr>
                              <w:spacing w:after="0"/>
                              <w:jc w:val="both"/>
                              <w:rPr>
                                <w:rFonts w:cs="Arial"/>
                              </w:rPr>
                            </w:pPr>
                            <w:r w:rsidRPr="00F54E0F">
                              <w:rPr>
                                <w:rFonts w:cs="Arial"/>
                                <w:lang w:val="en-US"/>
                              </w:rPr>
                              <w:t>Growth patterns and the changes to optimum treatment times will vary with seasonal conditions due to air temperature changes that may coincide with soil and moisture availability.</w:t>
                            </w:r>
                          </w:p>
                          <w:p w14:paraId="49F88A45" w14:textId="77777777" w:rsidR="00BE367B" w:rsidRPr="00F54E0F" w:rsidRDefault="00BE367B" w:rsidP="00BE367B">
                            <w:pPr>
                              <w:pStyle w:val="ListParagraph"/>
                              <w:spacing w:after="0"/>
                              <w:ind w:left="360"/>
                              <w:jc w:val="both"/>
                              <w:rPr>
                                <w:rFonts w:cs="Arial"/>
                              </w:rPr>
                            </w:pPr>
                          </w:p>
                          <w:p w14:paraId="5EDD498A" w14:textId="77777777" w:rsidR="00BE367B" w:rsidRPr="00F54E0F" w:rsidRDefault="00BE367B" w:rsidP="00BE367B">
                            <w:pPr>
                              <w:widowControl w:val="0"/>
                              <w:spacing w:after="0"/>
                              <w:rPr>
                                <w:b/>
                              </w:rPr>
                            </w:pPr>
                            <w:r w:rsidRPr="00F54E0F">
                              <w:rPr>
                                <w:b/>
                              </w:rPr>
                              <w:t>Disclaimer:</w:t>
                            </w:r>
                          </w:p>
                          <w:p w14:paraId="6A5B101E" w14:textId="77777777" w:rsidR="00BE367B" w:rsidRPr="00F54E0F" w:rsidRDefault="00BE367B" w:rsidP="00BE367B">
                            <w:pPr>
                              <w:widowControl w:val="0"/>
                              <w:spacing w:after="0"/>
                            </w:pPr>
                            <w:r w:rsidRPr="00F54E0F">
                              <w:t xml:space="preserve">This document has been prepared by the </w:t>
                            </w:r>
                            <w:proofErr w:type="gramStart"/>
                            <w:r w:rsidRPr="00F54E0F">
                              <w:t>North West</w:t>
                            </w:r>
                            <w:proofErr w:type="gramEnd"/>
                            <w:r w:rsidRPr="00F54E0F">
                              <w:t xml:space="preserve">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6F91" id="Text Box 20" o:spid="_x0000_s1033" type="#_x0000_t202" style="position:absolute;margin-left:-26.7pt;margin-top:1.35pt;width:780.25pt;height:27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" fillcolor="white [3201]" strokeweight=".5pt">
                <v:textbox>
                  <w:txbxContent>
                    <w:p w14:paraId="43F41B3E" w14:textId="77777777" w:rsidR="00BE367B" w:rsidRPr="00F54E0F" w:rsidRDefault="00BE367B" w:rsidP="00BE367B">
                      <w:pPr>
                        <w:widowControl w:val="0"/>
                        <w:spacing w:after="0" w:line="237" w:lineRule="auto"/>
                        <w:rPr>
                          <w:b/>
                          <w:bCs/>
                          <w:u w:val="single"/>
                        </w:rPr>
                      </w:pPr>
                      <w:r w:rsidRPr="00F54E0F">
                        <w:rPr>
                          <w:b/>
                          <w:bCs/>
                          <w:u w:val="single"/>
                        </w:rPr>
                        <w:t>Registered Herbicide Application Rates:</w:t>
                      </w:r>
                    </w:p>
                    <w:p w14:paraId="09DFBF77" w14:textId="77777777" w:rsidR="00F54E0F" w:rsidRPr="00F54E0F" w:rsidRDefault="00F54E0F" w:rsidP="00F54E0F">
                      <w:pPr>
                        <w:spacing w:after="0"/>
                        <w:rPr>
                          <w:iCs/>
                        </w:rPr>
                      </w:pPr>
                      <w:r w:rsidRPr="00F54E0F">
                        <w:t>Please refer to the</w:t>
                      </w:r>
                      <w:r w:rsidRPr="00F54E0F">
                        <w:rPr>
                          <w:b/>
                          <w:bCs/>
                        </w:rPr>
                        <w:t xml:space="preserve"> </w:t>
                      </w:r>
                      <w:r w:rsidRPr="00F54E0F">
                        <w:rPr>
                          <w:iCs/>
                        </w:rPr>
                        <w:t xml:space="preserve">NSW DPI Website NSW </w:t>
                      </w:r>
                      <w:proofErr w:type="spellStart"/>
                      <w:r w:rsidRPr="00F54E0F">
                        <w:rPr>
                          <w:iCs/>
                        </w:rPr>
                        <w:t>WeedWise</w:t>
                      </w:r>
                      <w:proofErr w:type="spellEnd"/>
                      <w:r w:rsidRPr="00F54E0F">
                        <w:rPr>
                          <w:iCs/>
                        </w:rPr>
                        <w:t>.</w:t>
                      </w:r>
                      <w:r w:rsidRPr="00F54E0F">
                        <w:rPr>
                          <w:i/>
                        </w:rPr>
                        <w:t xml:space="preserve"> </w:t>
                      </w:r>
                      <w:hyperlink r:id="rId10" w:history="1">
                        <w:r w:rsidRPr="00F54E0F">
                          <w:rPr>
                            <w:rStyle w:val="Hyperlink"/>
                            <w:iCs/>
                          </w:rPr>
                          <w:t>https://weeds.dpi.nsw.gov.au</w:t>
                        </w:r>
                      </w:hyperlink>
                      <w:r w:rsidRPr="00F54E0F">
                        <w:rPr>
                          <w:iCs/>
                        </w:rPr>
                        <w:t xml:space="preserve"> for current up to date permits and Registered Chemicals.</w:t>
                      </w:r>
                    </w:p>
                    <w:p w14:paraId="67C0DDB1" w14:textId="77777777" w:rsidR="00F54E0F" w:rsidRPr="00F54E0F" w:rsidRDefault="00F54E0F" w:rsidP="00F54E0F">
                      <w:pPr>
                        <w:spacing w:after="0"/>
                        <w:rPr>
                          <w:iCs/>
                        </w:rPr>
                      </w:pPr>
                      <w:r w:rsidRPr="00F54E0F">
                        <w:rPr>
                          <w:iCs/>
                        </w:rPr>
                        <w:t>Or to NSW Weed Control Handbook 2018 7</w:t>
                      </w:r>
                      <w:r w:rsidRPr="00F54E0F">
                        <w:rPr>
                          <w:iCs/>
                          <w:vertAlign w:val="superscript"/>
                        </w:rPr>
                        <w:t>th</w:t>
                      </w:r>
                      <w:r w:rsidRPr="00F54E0F">
                        <w:rPr>
                          <w:iCs/>
                        </w:rPr>
                        <w:t xml:space="preserve"> Edition for Chemical Options.</w:t>
                      </w:r>
                    </w:p>
                    <w:p w14:paraId="749E255F" w14:textId="47079B5B" w:rsidR="00DB75ED" w:rsidRPr="00F54E0F" w:rsidRDefault="00BF079E" w:rsidP="00DB75ED">
                      <w:pPr>
                        <w:spacing w:after="0"/>
                        <w:rPr>
                          <w:b/>
                        </w:rPr>
                      </w:pPr>
                      <w:r w:rsidRPr="00F54E0F">
                        <w:rPr>
                          <w:rFonts w:ascii="Roboto" w:eastAsia="Times New Roman" w:hAnsi="Roboto" w:cs="Arial"/>
                          <w:spacing w:val="-3"/>
                          <w:lang w:eastAsia="en-AU"/>
                        </w:rPr>
                        <w:br/>
                      </w:r>
                    </w:p>
                    <w:p w14:paraId="720C9AFB" w14:textId="77777777" w:rsidR="00BE367B" w:rsidRPr="00F54E0F" w:rsidRDefault="00DB75ED" w:rsidP="00DB75ED">
                      <w:pPr>
                        <w:spacing w:after="0"/>
                        <w:rPr>
                          <w:b/>
                        </w:rPr>
                      </w:pPr>
                      <w:r w:rsidRPr="00F54E0F">
                        <w:rPr>
                          <w:b/>
                        </w:rPr>
                        <w:t>C</w:t>
                      </w:r>
                      <w:r w:rsidR="00BE367B" w:rsidRPr="00F54E0F">
                        <w:rPr>
                          <w:b/>
                        </w:rPr>
                        <w:t xml:space="preserve">ritical Comments:         </w:t>
                      </w:r>
                    </w:p>
                    <w:p w14:paraId="68A2778E" w14:textId="77777777" w:rsidR="00BE367B" w:rsidRPr="00F54E0F" w:rsidRDefault="001C7373" w:rsidP="00BE367B">
                      <w:pPr>
                        <w:pStyle w:val="ListParagraph"/>
                        <w:widowControl w:val="0"/>
                        <w:numPr>
                          <w:ilvl w:val="0"/>
                          <w:numId w:val="11"/>
                        </w:numPr>
                        <w:spacing w:after="0"/>
                      </w:pPr>
                      <w:r w:rsidRPr="00F54E0F">
                        <w:t>Apply when plants are actively growing</w:t>
                      </w:r>
                      <w:r w:rsidR="00BE367B" w:rsidRPr="00F54E0F">
                        <w:t xml:space="preserve">.  </w:t>
                      </w:r>
                    </w:p>
                    <w:p w14:paraId="3BD183D6" w14:textId="77777777" w:rsidR="00DB75ED" w:rsidRPr="00F54E0F" w:rsidRDefault="00DB75ED" w:rsidP="00DB75ED">
                      <w:pPr>
                        <w:pStyle w:val="ListParagraph"/>
                        <w:widowControl w:val="0"/>
                        <w:numPr>
                          <w:ilvl w:val="0"/>
                          <w:numId w:val="11"/>
                        </w:numPr>
                        <w:spacing w:after="0"/>
                      </w:pPr>
                      <w:r w:rsidRPr="00F54E0F">
                        <w:t xml:space="preserve">Consult your LCA Biosecurity Officer- Weeds for application tips. </w:t>
                      </w:r>
                    </w:p>
                    <w:p w14:paraId="6FBB8F3E" w14:textId="77777777" w:rsidR="00BE367B" w:rsidRPr="00F54E0F" w:rsidRDefault="00BE367B" w:rsidP="00BE367B">
                      <w:pPr>
                        <w:pStyle w:val="ListParagraph"/>
                        <w:widowControl w:val="0"/>
                        <w:numPr>
                          <w:ilvl w:val="0"/>
                          <w:numId w:val="11"/>
                        </w:numPr>
                        <w:spacing w:after="0"/>
                      </w:pPr>
                      <w:r w:rsidRPr="00F54E0F">
                        <w:t>Always read and fol</w:t>
                      </w:r>
                      <w:r w:rsidR="00DB75ED" w:rsidRPr="00F54E0F">
                        <w:t xml:space="preserve">low the Label instructions and </w:t>
                      </w:r>
                      <w:r w:rsidRPr="00F54E0F">
                        <w:t>SDS of respective herbicides.</w:t>
                      </w:r>
                    </w:p>
                    <w:p w14:paraId="097329F3" w14:textId="77777777" w:rsidR="00BE367B" w:rsidRPr="00F54E0F" w:rsidRDefault="00BE367B" w:rsidP="00BE367B">
                      <w:pPr>
                        <w:spacing w:after="0"/>
                        <w:jc w:val="both"/>
                        <w:rPr>
                          <w:rFonts w:cs="Arial"/>
                          <w:b/>
                          <w:lang w:val="en-US"/>
                        </w:rPr>
                      </w:pPr>
                      <w:r w:rsidRPr="00F54E0F">
                        <w:rPr>
                          <w:rFonts w:cs="Arial"/>
                          <w:b/>
                          <w:lang w:val="en-US"/>
                        </w:rPr>
                        <w:t xml:space="preserve">NOTE: </w:t>
                      </w:r>
                    </w:p>
                    <w:p w14:paraId="221CFC76" w14:textId="77777777" w:rsidR="00BE367B" w:rsidRPr="00F54E0F" w:rsidRDefault="00BE367B" w:rsidP="00BE367B">
                      <w:pPr>
                        <w:pStyle w:val="ListParagraph"/>
                        <w:numPr>
                          <w:ilvl w:val="0"/>
                          <w:numId w:val="7"/>
                        </w:numPr>
                        <w:spacing w:after="0"/>
                        <w:jc w:val="both"/>
                        <w:rPr>
                          <w:rFonts w:cs="Arial"/>
                        </w:rPr>
                      </w:pPr>
                      <w:r w:rsidRPr="00F54E0F">
                        <w:rPr>
                          <w:rFonts w:cs="Arial"/>
                        </w:rPr>
                        <w:t>All Control Techniques involving herbicide use, must comply with the directions on the herbicide label or the conditions set out in a current permit to use a nominated herbicide.</w:t>
                      </w:r>
                    </w:p>
                    <w:p w14:paraId="4D0E02A6" w14:textId="77777777" w:rsidR="00BE367B" w:rsidRPr="00F54E0F" w:rsidRDefault="00BE367B" w:rsidP="00BE367B">
                      <w:pPr>
                        <w:pStyle w:val="ListParagraph"/>
                        <w:numPr>
                          <w:ilvl w:val="0"/>
                          <w:numId w:val="7"/>
                        </w:numPr>
                        <w:spacing w:after="0"/>
                        <w:jc w:val="both"/>
                        <w:rPr>
                          <w:rFonts w:cs="Arial"/>
                        </w:rPr>
                      </w:pPr>
                      <w:r w:rsidRPr="00F54E0F">
                        <w:rPr>
                          <w:rFonts w:cs="Arial"/>
                        </w:rPr>
                        <w:t xml:space="preserve">All chemical control programs must be carried out in accordance with the </w:t>
                      </w:r>
                      <w:r w:rsidRPr="00F54E0F">
                        <w:rPr>
                          <w:rFonts w:cs="Arial"/>
                          <w:i/>
                        </w:rPr>
                        <w:t>Pesticides Act 1999</w:t>
                      </w:r>
                      <w:r w:rsidRPr="00F54E0F">
                        <w:rPr>
                          <w:rFonts w:cs="Arial"/>
                        </w:rPr>
                        <w:t xml:space="preserve"> and Pesticide Regulation 20</w:t>
                      </w:r>
                      <w:r w:rsidR="008C1F37" w:rsidRPr="00F54E0F">
                        <w:rPr>
                          <w:rFonts w:cs="Arial"/>
                        </w:rPr>
                        <w:t>17</w:t>
                      </w:r>
                      <w:r w:rsidRPr="00F54E0F">
                        <w:rPr>
                          <w:rFonts w:cs="Arial"/>
                        </w:rPr>
                        <w:t>.</w:t>
                      </w:r>
                    </w:p>
                    <w:p w14:paraId="2D887498" w14:textId="77777777" w:rsidR="00BE367B" w:rsidRPr="00F54E0F" w:rsidRDefault="00BE367B" w:rsidP="00BE367B">
                      <w:pPr>
                        <w:pStyle w:val="ListParagraph"/>
                        <w:numPr>
                          <w:ilvl w:val="0"/>
                          <w:numId w:val="7"/>
                        </w:numPr>
                        <w:spacing w:after="0"/>
                        <w:jc w:val="both"/>
                        <w:rPr>
                          <w:rFonts w:cs="Arial"/>
                        </w:rPr>
                      </w:pPr>
                      <w:r w:rsidRPr="00F54E0F">
                        <w:rPr>
                          <w:rFonts w:cs="Arial"/>
                        </w:rPr>
                        <w:t>All Chemical application programs used must be undertaken by or be designed and supervised by an appropriately Certified and Accredited Chemical user.</w:t>
                      </w:r>
                    </w:p>
                    <w:p w14:paraId="66EDC056" w14:textId="77777777" w:rsidR="00BE367B" w:rsidRPr="00F54E0F" w:rsidRDefault="00BE367B" w:rsidP="00BE367B">
                      <w:pPr>
                        <w:pStyle w:val="ListParagraph"/>
                        <w:numPr>
                          <w:ilvl w:val="0"/>
                          <w:numId w:val="7"/>
                        </w:numPr>
                        <w:spacing w:after="0"/>
                        <w:jc w:val="both"/>
                        <w:rPr>
                          <w:rFonts w:cs="Arial"/>
                        </w:rPr>
                      </w:pPr>
                      <w:r w:rsidRPr="00F54E0F">
                        <w:rPr>
                          <w:rFonts w:cs="Arial"/>
                          <w:lang w:val="en-US"/>
                        </w:rPr>
                        <w:t>Growth patterns and the changes to optimum treatment times will vary with seasonal conditions due to air temperature changes that may coincide with soil and moisture availability.</w:t>
                      </w:r>
                    </w:p>
                    <w:p w14:paraId="49F88A45" w14:textId="77777777" w:rsidR="00BE367B" w:rsidRPr="00F54E0F" w:rsidRDefault="00BE367B" w:rsidP="00BE367B">
                      <w:pPr>
                        <w:pStyle w:val="ListParagraph"/>
                        <w:spacing w:after="0"/>
                        <w:ind w:left="360"/>
                        <w:jc w:val="both"/>
                        <w:rPr>
                          <w:rFonts w:cs="Arial"/>
                        </w:rPr>
                      </w:pPr>
                    </w:p>
                    <w:p w14:paraId="5EDD498A" w14:textId="77777777" w:rsidR="00BE367B" w:rsidRPr="00F54E0F" w:rsidRDefault="00BE367B" w:rsidP="00BE367B">
                      <w:pPr>
                        <w:widowControl w:val="0"/>
                        <w:spacing w:after="0"/>
                        <w:rPr>
                          <w:b/>
                        </w:rPr>
                      </w:pPr>
                      <w:r w:rsidRPr="00F54E0F">
                        <w:rPr>
                          <w:b/>
                        </w:rPr>
                        <w:t>Disclaimer:</w:t>
                      </w:r>
                    </w:p>
                    <w:p w14:paraId="6A5B101E" w14:textId="77777777" w:rsidR="00BE367B" w:rsidRPr="00F54E0F" w:rsidRDefault="00BE367B" w:rsidP="00BE367B">
                      <w:pPr>
                        <w:widowControl w:val="0"/>
                        <w:spacing w:after="0"/>
                      </w:pPr>
                      <w:r w:rsidRPr="00F54E0F">
                        <w:t xml:space="preserve">This document has been prepared by the </w:t>
                      </w:r>
                      <w:proofErr w:type="gramStart"/>
                      <w:r w:rsidRPr="00F54E0F">
                        <w:t>North West</w:t>
                      </w:r>
                      <w:proofErr w:type="gramEnd"/>
                      <w:r w:rsidRPr="00F54E0F">
                        <w:t xml:space="preserve">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v:shape>
            </w:pict>
          </mc:Fallback>
        </mc:AlternateContent>
      </w:r>
    </w:p>
    <w:p w14:paraId="01EB7BDF" w14:textId="77777777" w:rsidR="00BE367B" w:rsidRDefault="00BE367B" w:rsidP="00BE367B"/>
    <w:p w14:paraId="41FBDC79" w14:textId="77777777" w:rsidR="00BE367B" w:rsidRDefault="00BE367B" w:rsidP="00BE367B"/>
    <w:p w14:paraId="7645EC37" w14:textId="77777777" w:rsidR="00BE367B" w:rsidRDefault="00BE367B" w:rsidP="00BE367B"/>
    <w:p w14:paraId="7383FE27" w14:textId="77777777" w:rsidR="00BE367B" w:rsidRDefault="00BE367B" w:rsidP="00BE367B"/>
    <w:p w14:paraId="29BA07E5" w14:textId="77777777" w:rsidR="00BE367B" w:rsidRDefault="00BE367B" w:rsidP="00BE367B"/>
    <w:p w14:paraId="60CD9B0E" w14:textId="77777777" w:rsidR="00BE367B" w:rsidRDefault="00BE367B" w:rsidP="00BE367B"/>
    <w:p w14:paraId="4AC25123" w14:textId="77777777" w:rsidR="00BE367B" w:rsidRDefault="00BE367B" w:rsidP="00BE367B"/>
    <w:p w14:paraId="1BAF7885" w14:textId="77777777" w:rsidR="00BE367B" w:rsidRDefault="00BE367B" w:rsidP="00BE367B"/>
    <w:p w14:paraId="35AF40C3" w14:textId="77777777" w:rsidR="00BE367B" w:rsidRDefault="00BE367B" w:rsidP="00BE367B">
      <w:pPr>
        <w:rPr>
          <w:sz w:val="16"/>
          <w:szCs w:val="16"/>
        </w:rPr>
      </w:pPr>
    </w:p>
    <w:p w14:paraId="1F544665" w14:textId="77777777" w:rsidR="00BE367B" w:rsidRDefault="00BE367B" w:rsidP="00BE367B">
      <w:pPr>
        <w:rPr>
          <w:sz w:val="16"/>
          <w:szCs w:val="16"/>
        </w:rPr>
      </w:pPr>
    </w:p>
    <w:p w14:paraId="7F1D4417" w14:textId="77777777" w:rsidR="00BF079E" w:rsidRDefault="00BF079E" w:rsidP="00BE367B">
      <w:pPr>
        <w:rPr>
          <w:sz w:val="16"/>
          <w:szCs w:val="16"/>
        </w:rPr>
      </w:pPr>
    </w:p>
    <w:p w14:paraId="20CA176D" w14:textId="77777777" w:rsidR="00BF079E" w:rsidRDefault="00BF079E" w:rsidP="00BE367B">
      <w:pPr>
        <w:rPr>
          <w:sz w:val="16"/>
          <w:szCs w:val="16"/>
        </w:rPr>
      </w:pPr>
    </w:p>
    <w:tbl>
      <w:tblPr>
        <w:tblStyle w:val="TableGrid"/>
        <w:tblW w:w="0" w:type="auto"/>
        <w:tblInd w:w="-459" w:type="dxa"/>
        <w:tblLayout w:type="fixed"/>
        <w:tblLook w:val="04A0" w:firstRow="1" w:lastRow="0" w:firstColumn="1" w:lastColumn="0" w:noHBand="0" w:noVBand="1"/>
      </w:tblPr>
      <w:tblGrid>
        <w:gridCol w:w="10773"/>
        <w:gridCol w:w="4820"/>
      </w:tblGrid>
      <w:tr w:rsidR="003244D0" w:rsidRPr="00E9654D" w14:paraId="6A1BA7C3" w14:textId="77777777" w:rsidTr="003244D0">
        <w:trPr>
          <w:trHeight w:val="2500"/>
        </w:trPr>
        <w:tc>
          <w:tcPr>
            <w:tcW w:w="10773" w:type="dxa"/>
          </w:tcPr>
          <w:p w14:paraId="03F167D3" w14:textId="77777777" w:rsidR="003244D0" w:rsidRPr="00E9654D" w:rsidRDefault="003244D0" w:rsidP="001F0B6F">
            <w:pPr>
              <w:rPr>
                <w:b/>
                <w:sz w:val="20"/>
                <w:szCs w:val="20"/>
              </w:rPr>
            </w:pPr>
            <w:r w:rsidRPr="00E9654D">
              <w:rPr>
                <w:b/>
                <w:sz w:val="20"/>
                <w:szCs w:val="20"/>
              </w:rPr>
              <w:t>Linkage to Plans/Strategies</w:t>
            </w:r>
          </w:p>
          <w:p w14:paraId="5F28B81B" w14:textId="77777777" w:rsidR="003244D0" w:rsidRPr="00E9654D" w:rsidRDefault="003244D0" w:rsidP="001F0B6F">
            <w:pPr>
              <w:pStyle w:val="ListParagraph"/>
              <w:numPr>
                <w:ilvl w:val="0"/>
                <w:numId w:val="4"/>
              </w:numPr>
              <w:rPr>
                <w:b/>
                <w:sz w:val="20"/>
                <w:szCs w:val="20"/>
              </w:rPr>
            </w:pPr>
            <w:proofErr w:type="gramStart"/>
            <w:r w:rsidRPr="00E9654D">
              <w:rPr>
                <w:sz w:val="20"/>
                <w:szCs w:val="20"/>
              </w:rPr>
              <w:t>North West</w:t>
            </w:r>
            <w:proofErr w:type="gramEnd"/>
            <w:r w:rsidRPr="00E9654D">
              <w:rPr>
                <w:sz w:val="20"/>
                <w:szCs w:val="20"/>
              </w:rPr>
              <w:t xml:space="preserve"> Regional Strategic Weed Management Plan 2017-2022</w:t>
            </w:r>
          </w:p>
          <w:p w14:paraId="382BD553" w14:textId="77777777" w:rsidR="003244D0" w:rsidRPr="00E9654D" w:rsidRDefault="003244D0" w:rsidP="001F0B6F">
            <w:pPr>
              <w:pStyle w:val="ListParagraph"/>
              <w:numPr>
                <w:ilvl w:val="0"/>
                <w:numId w:val="4"/>
              </w:numPr>
              <w:rPr>
                <w:sz w:val="20"/>
                <w:szCs w:val="20"/>
              </w:rPr>
            </w:pPr>
            <w:r w:rsidRPr="00E9654D">
              <w:rPr>
                <w:sz w:val="20"/>
                <w:szCs w:val="20"/>
              </w:rPr>
              <w:t>NSW Biosecurity Strategy 2013-2021</w:t>
            </w:r>
          </w:p>
          <w:p w14:paraId="04A3B21D" w14:textId="77777777" w:rsidR="003244D0" w:rsidRPr="00E9654D" w:rsidRDefault="003244D0" w:rsidP="001F0B6F">
            <w:pPr>
              <w:pStyle w:val="ListParagraph"/>
              <w:numPr>
                <w:ilvl w:val="0"/>
                <w:numId w:val="4"/>
              </w:numPr>
              <w:rPr>
                <w:sz w:val="20"/>
                <w:szCs w:val="20"/>
              </w:rPr>
            </w:pPr>
            <w:r w:rsidRPr="00E9654D">
              <w:rPr>
                <w:sz w:val="20"/>
                <w:szCs w:val="20"/>
              </w:rPr>
              <w:t>NSW Biosecurity Act 2015</w:t>
            </w:r>
          </w:p>
          <w:p w14:paraId="16F4B7AA" w14:textId="77777777" w:rsidR="003244D0" w:rsidRPr="00E9654D" w:rsidRDefault="003244D0" w:rsidP="001F0B6F">
            <w:pPr>
              <w:pStyle w:val="ListParagraph"/>
              <w:numPr>
                <w:ilvl w:val="0"/>
                <w:numId w:val="4"/>
              </w:numPr>
              <w:rPr>
                <w:sz w:val="20"/>
                <w:szCs w:val="20"/>
              </w:rPr>
            </w:pPr>
            <w:r w:rsidRPr="00E9654D">
              <w:rPr>
                <w:sz w:val="20"/>
                <w:szCs w:val="20"/>
              </w:rPr>
              <w:t>NSW Invasive Species Plan 2018- 2021</w:t>
            </w:r>
          </w:p>
          <w:p w14:paraId="45369FEB" w14:textId="77777777" w:rsidR="003244D0" w:rsidRPr="00E9654D" w:rsidRDefault="003244D0" w:rsidP="001F0B6F">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5BA1C5D3" w14:textId="77777777" w:rsidR="003244D0" w:rsidRPr="00E9654D" w:rsidRDefault="003244D0" w:rsidP="001F0B6F">
            <w:pPr>
              <w:rPr>
                <w:b/>
                <w:sz w:val="20"/>
                <w:szCs w:val="20"/>
              </w:rPr>
            </w:pPr>
            <w:r w:rsidRPr="00E9654D">
              <w:rPr>
                <w:b/>
                <w:sz w:val="20"/>
                <w:szCs w:val="20"/>
              </w:rPr>
              <w:t>References</w:t>
            </w:r>
          </w:p>
          <w:p w14:paraId="682F061E" w14:textId="77777777" w:rsidR="003244D0" w:rsidRPr="00E9654D" w:rsidRDefault="003244D0" w:rsidP="001F0B6F">
            <w:pPr>
              <w:pStyle w:val="ListParagraph"/>
              <w:numPr>
                <w:ilvl w:val="0"/>
                <w:numId w:val="4"/>
              </w:numPr>
              <w:rPr>
                <w:i/>
                <w:sz w:val="20"/>
                <w:szCs w:val="20"/>
              </w:rPr>
            </w:pPr>
            <w:r w:rsidRPr="00E9654D">
              <w:rPr>
                <w:i/>
                <w:sz w:val="20"/>
                <w:szCs w:val="20"/>
              </w:rPr>
              <w:t>NSW DPI Website /</w:t>
            </w:r>
            <w:proofErr w:type="spellStart"/>
            <w:r w:rsidRPr="00E9654D">
              <w:rPr>
                <w:i/>
                <w:sz w:val="20"/>
                <w:szCs w:val="20"/>
              </w:rPr>
              <w:t>Weedwise</w:t>
            </w:r>
            <w:proofErr w:type="spellEnd"/>
            <w:r w:rsidRPr="00E9654D">
              <w:rPr>
                <w:i/>
                <w:sz w:val="20"/>
                <w:szCs w:val="20"/>
              </w:rPr>
              <w:t>/ Noxious and Environmental Weed Control Handbook 7</w:t>
            </w:r>
            <w:r w:rsidRPr="00E9654D">
              <w:rPr>
                <w:i/>
                <w:sz w:val="20"/>
                <w:szCs w:val="20"/>
                <w:vertAlign w:val="superscript"/>
              </w:rPr>
              <w:t>th</w:t>
            </w:r>
            <w:r w:rsidRPr="00E9654D">
              <w:rPr>
                <w:i/>
                <w:sz w:val="20"/>
                <w:szCs w:val="20"/>
              </w:rPr>
              <w:t xml:space="preserve"> Edition.</w:t>
            </w:r>
            <w:r>
              <w:rPr>
                <w:i/>
                <w:sz w:val="20"/>
                <w:szCs w:val="20"/>
              </w:rPr>
              <w:t xml:space="preserve"> Parthenium Weed Management 2004</w:t>
            </w:r>
            <w:r w:rsidRPr="00E9654D">
              <w:rPr>
                <w:i/>
                <w:sz w:val="20"/>
                <w:szCs w:val="20"/>
              </w:rPr>
              <w:t xml:space="preserve"> </w:t>
            </w:r>
          </w:p>
          <w:p w14:paraId="6F0A9E43" w14:textId="77777777" w:rsidR="003244D0" w:rsidRPr="00E9654D" w:rsidRDefault="003244D0" w:rsidP="001F0B6F">
            <w:pPr>
              <w:pStyle w:val="ListParagraph"/>
              <w:rPr>
                <w:sz w:val="20"/>
                <w:szCs w:val="20"/>
              </w:rPr>
            </w:pPr>
          </w:p>
        </w:tc>
        <w:tc>
          <w:tcPr>
            <w:tcW w:w="4820" w:type="dxa"/>
          </w:tcPr>
          <w:p w14:paraId="056669BA" w14:textId="77777777" w:rsidR="00477B30" w:rsidRPr="00F47ED7" w:rsidRDefault="00477B30" w:rsidP="00477B30">
            <w:pPr>
              <w:rPr>
                <w:b/>
              </w:rPr>
            </w:pPr>
            <w:r w:rsidRPr="00F47ED7">
              <w:rPr>
                <w:b/>
              </w:rPr>
              <w:t>For Further Information</w:t>
            </w:r>
            <w:r>
              <w:rPr>
                <w:b/>
              </w:rPr>
              <w:t xml:space="preserve"> contact</w:t>
            </w:r>
            <w:r w:rsidRPr="00F47ED7">
              <w:rPr>
                <w:b/>
              </w:rPr>
              <w:t>:</w:t>
            </w:r>
          </w:p>
          <w:p w14:paraId="44F2C1F0" w14:textId="77777777" w:rsidR="00477B30" w:rsidRDefault="00477B30" w:rsidP="00477B30">
            <w:r w:rsidRPr="00F47ED7">
              <w:t>Liverpool Plains Shire Council</w:t>
            </w:r>
            <w:r>
              <w:t>’s</w:t>
            </w:r>
          </w:p>
          <w:p w14:paraId="3006E4F6" w14:textId="77777777" w:rsidR="00477B30" w:rsidRPr="00F47ED7" w:rsidRDefault="00477B30" w:rsidP="00477B30">
            <w:r>
              <w:t>Authorised Officers –Weeds.</w:t>
            </w:r>
          </w:p>
          <w:p w14:paraId="138A83DE" w14:textId="77777777" w:rsidR="00477B30" w:rsidRPr="00F47ED7" w:rsidRDefault="00477B30" w:rsidP="00477B30">
            <w:r w:rsidRPr="00F47ED7">
              <w:t>60 Station Street</w:t>
            </w:r>
          </w:p>
          <w:p w14:paraId="43F18E9A" w14:textId="77777777" w:rsidR="00477B30" w:rsidRPr="00F47ED7" w:rsidRDefault="00477B30" w:rsidP="00477B30">
            <w:r w:rsidRPr="00F47ED7">
              <w:t>Quirindi NSW 2343</w:t>
            </w:r>
          </w:p>
          <w:p w14:paraId="24F87134" w14:textId="77777777" w:rsidR="003244D0" w:rsidRPr="00E9654D" w:rsidRDefault="00477B30" w:rsidP="00477B30">
            <w:pPr>
              <w:ind w:right="-108"/>
              <w:rPr>
                <w:b/>
                <w:sz w:val="20"/>
                <w:szCs w:val="20"/>
              </w:rPr>
            </w:pPr>
            <w:r w:rsidRPr="00F47ED7">
              <w:t>PH: (02)67461755</w:t>
            </w:r>
          </w:p>
        </w:tc>
      </w:tr>
    </w:tbl>
    <w:p w14:paraId="41FFD5CE" w14:textId="11500CF1" w:rsidR="003244D0" w:rsidRDefault="003244D0" w:rsidP="003244D0">
      <w:r>
        <w:t xml:space="preserve">Document Last Updated: </w:t>
      </w:r>
      <w:r w:rsidR="00F54E0F">
        <w:t>07-09-2021</w:t>
      </w:r>
    </w:p>
    <w:sectPr w:rsidR="003244D0"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5606D"/>
    <w:multiLevelType w:val="hybridMultilevel"/>
    <w:tmpl w:val="3B661C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7" w15:restartNumberingAfterBreak="0">
    <w:nsid w:val="21E92F02"/>
    <w:multiLevelType w:val="hybridMultilevel"/>
    <w:tmpl w:val="B18824E4"/>
    <w:lvl w:ilvl="0" w:tplc="1D3CC980">
      <w:numFmt w:val="bullet"/>
      <w:lvlText w:val="•"/>
      <w:lvlJc w:val="left"/>
      <w:pPr>
        <w:ind w:left="720" w:hanging="360"/>
      </w:pPr>
      <w:rPr>
        <w:rFonts w:ascii="Frutiger LT Std 55 Roman" w:eastAsiaTheme="minorHAnsi" w:hAnsi="Frutiger LT Std 55 Roman" w:cs="Frutiger LT Std 55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9"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E476A"/>
    <w:multiLevelType w:val="hybridMultilevel"/>
    <w:tmpl w:val="467A2E04"/>
    <w:lvl w:ilvl="0" w:tplc="AB205646">
      <w:numFmt w:val="bullet"/>
      <w:lvlText w:val="•"/>
      <w:lvlJc w:val="left"/>
      <w:pPr>
        <w:ind w:left="720" w:hanging="360"/>
      </w:pPr>
      <w:rPr>
        <w:rFonts w:ascii="Frutiger LT Std 55 Roman" w:eastAsiaTheme="minorHAnsi" w:hAnsi="Frutiger LT Std 55 Roman" w:cs="Frutiger LT Std 55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5" w15:restartNumberingAfterBreak="0">
    <w:nsid w:val="5D30388D"/>
    <w:multiLevelType w:val="hybridMultilevel"/>
    <w:tmpl w:val="5C823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043FA4"/>
    <w:multiLevelType w:val="hybridMultilevel"/>
    <w:tmpl w:val="DB78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707AF2"/>
    <w:multiLevelType w:val="hybridMultilevel"/>
    <w:tmpl w:val="DB2A8856"/>
    <w:lvl w:ilvl="0" w:tplc="AEB85178">
      <w:numFmt w:val="bullet"/>
      <w:lvlText w:val="•"/>
      <w:lvlJc w:val="left"/>
      <w:pPr>
        <w:ind w:left="720" w:hanging="360"/>
      </w:pPr>
      <w:rPr>
        <w:rFonts w:ascii="Frutiger LT Std 55 Roman" w:eastAsiaTheme="minorHAnsi" w:hAnsi="Frutiger LT Std 55 Roman" w:cs="Frutiger LT Std 55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3" w15:restartNumberingAfterBreak="0">
    <w:nsid w:val="7D6E3316"/>
    <w:multiLevelType w:val="hybridMultilevel"/>
    <w:tmpl w:val="888AAA00"/>
    <w:lvl w:ilvl="0" w:tplc="AFA042E4">
      <w:numFmt w:val="bullet"/>
      <w:lvlText w:val="•"/>
      <w:lvlJc w:val="left"/>
      <w:pPr>
        <w:ind w:left="720" w:hanging="360"/>
      </w:pPr>
      <w:rPr>
        <w:rFonts w:ascii="Frutiger LT Std 55 Roman" w:eastAsiaTheme="minorHAnsi" w:hAnsi="Frutiger LT Std 55 Roman" w:cs="Frutiger LT Std 55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10"/>
  </w:num>
  <w:num w:numId="5">
    <w:abstractNumId w:val="5"/>
  </w:num>
  <w:num w:numId="6">
    <w:abstractNumId w:val="17"/>
  </w:num>
  <w:num w:numId="7">
    <w:abstractNumId w:val="21"/>
  </w:num>
  <w:num w:numId="8">
    <w:abstractNumId w:val="3"/>
  </w:num>
  <w:num w:numId="9">
    <w:abstractNumId w:val="14"/>
  </w:num>
  <w:num w:numId="10">
    <w:abstractNumId w:val="9"/>
  </w:num>
  <w:num w:numId="11">
    <w:abstractNumId w:val="1"/>
  </w:num>
  <w:num w:numId="12">
    <w:abstractNumId w:val="4"/>
  </w:num>
  <w:num w:numId="13">
    <w:abstractNumId w:val="8"/>
  </w:num>
  <w:num w:numId="14">
    <w:abstractNumId w:val="22"/>
  </w:num>
  <w:num w:numId="15">
    <w:abstractNumId w:val="18"/>
  </w:num>
  <w:num w:numId="16">
    <w:abstractNumId w:val="0"/>
  </w:num>
  <w:num w:numId="17">
    <w:abstractNumId w:val="13"/>
  </w:num>
  <w:num w:numId="18">
    <w:abstractNumId w:val="19"/>
  </w:num>
  <w:num w:numId="19">
    <w:abstractNumId w:val="15"/>
  </w:num>
  <w:num w:numId="20">
    <w:abstractNumId w:val="2"/>
  </w:num>
  <w:num w:numId="21">
    <w:abstractNumId w:val="20"/>
  </w:num>
  <w:num w:numId="22">
    <w:abstractNumId w:val="11"/>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6384"/>
    <w:rsid w:val="00063EDB"/>
    <w:rsid w:val="00094160"/>
    <w:rsid w:val="000A2972"/>
    <w:rsid w:val="000A7E20"/>
    <w:rsid w:val="000B1149"/>
    <w:rsid w:val="000B5FE0"/>
    <w:rsid w:val="000B67FD"/>
    <w:rsid w:val="000C6A7D"/>
    <w:rsid w:val="000E005E"/>
    <w:rsid w:val="000E40E5"/>
    <w:rsid w:val="000E69FA"/>
    <w:rsid w:val="00157AC7"/>
    <w:rsid w:val="00162A98"/>
    <w:rsid w:val="0017595C"/>
    <w:rsid w:val="00196CBB"/>
    <w:rsid w:val="001A2530"/>
    <w:rsid w:val="001C3C43"/>
    <w:rsid w:val="001C7373"/>
    <w:rsid w:val="001C7B6A"/>
    <w:rsid w:val="001D283A"/>
    <w:rsid w:val="001E7EFB"/>
    <w:rsid w:val="002110A7"/>
    <w:rsid w:val="00221311"/>
    <w:rsid w:val="00253093"/>
    <w:rsid w:val="00264140"/>
    <w:rsid w:val="00265D14"/>
    <w:rsid w:val="00266354"/>
    <w:rsid w:val="00292C62"/>
    <w:rsid w:val="00296930"/>
    <w:rsid w:val="002B0B0D"/>
    <w:rsid w:val="002B7E63"/>
    <w:rsid w:val="002C6475"/>
    <w:rsid w:val="002F2BBD"/>
    <w:rsid w:val="00317355"/>
    <w:rsid w:val="00323506"/>
    <w:rsid w:val="00324031"/>
    <w:rsid w:val="003244D0"/>
    <w:rsid w:val="00333219"/>
    <w:rsid w:val="00344A2C"/>
    <w:rsid w:val="003460FF"/>
    <w:rsid w:val="00346426"/>
    <w:rsid w:val="003522C3"/>
    <w:rsid w:val="00354E3A"/>
    <w:rsid w:val="00364AF6"/>
    <w:rsid w:val="00364CA1"/>
    <w:rsid w:val="00365463"/>
    <w:rsid w:val="00365542"/>
    <w:rsid w:val="003752EF"/>
    <w:rsid w:val="00392F85"/>
    <w:rsid w:val="003B2382"/>
    <w:rsid w:val="003D55AB"/>
    <w:rsid w:val="00423019"/>
    <w:rsid w:val="004423F4"/>
    <w:rsid w:val="004506CC"/>
    <w:rsid w:val="0045585E"/>
    <w:rsid w:val="004772CD"/>
    <w:rsid w:val="00477B30"/>
    <w:rsid w:val="004907C2"/>
    <w:rsid w:val="004B7278"/>
    <w:rsid w:val="004D7B6E"/>
    <w:rsid w:val="004E21F3"/>
    <w:rsid w:val="004E6685"/>
    <w:rsid w:val="0050310A"/>
    <w:rsid w:val="0051719F"/>
    <w:rsid w:val="00523262"/>
    <w:rsid w:val="00540BAC"/>
    <w:rsid w:val="00557273"/>
    <w:rsid w:val="00563E04"/>
    <w:rsid w:val="005A6723"/>
    <w:rsid w:val="005C5E7F"/>
    <w:rsid w:val="005F0B18"/>
    <w:rsid w:val="0060242A"/>
    <w:rsid w:val="00606325"/>
    <w:rsid w:val="00610157"/>
    <w:rsid w:val="00611252"/>
    <w:rsid w:val="00645BC3"/>
    <w:rsid w:val="0065631A"/>
    <w:rsid w:val="00671413"/>
    <w:rsid w:val="00685A69"/>
    <w:rsid w:val="006B53B2"/>
    <w:rsid w:val="006D0B9E"/>
    <w:rsid w:val="006D55F5"/>
    <w:rsid w:val="006D7A98"/>
    <w:rsid w:val="006D7C71"/>
    <w:rsid w:val="006F62BE"/>
    <w:rsid w:val="00716678"/>
    <w:rsid w:val="0074133C"/>
    <w:rsid w:val="0074320A"/>
    <w:rsid w:val="0074683E"/>
    <w:rsid w:val="00747D22"/>
    <w:rsid w:val="0077212E"/>
    <w:rsid w:val="00780654"/>
    <w:rsid w:val="00790C13"/>
    <w:rsid w:val="007A6CC3"/>
    <w:rsid w:val="007B767A"/>
    <w:rsid w:val="007D7ADC"/>
    <w:rsid w:val="007E168F"/>
    <w:rsid w:val="007F6CF5"/>
    <w:rsid w:val="0082471A"/>
    <w:rsid w:val="008352A7"/>
    <w:rsid w:val="00855193"/>
    <w:rsid w:val="008556F9"/>
    <w:rsid w:val="008627B0"/>
    <w:rsid w:val="00875436"/>
    <w:rsid w:val="0087774E"/>
    <w:rsid w:val="00884DB8"/>
    <w:rsid w:val="0089491F"/>
    <w:rsid w:val="00896B38"/>
    <w:rsid w:val="008A301F"/>
    <w:rsid w:val="008A52BD"/>
    <w:rsid w:val="008A5A05"/>
    <w:rsid w:val="008B6049"/>
    <w:rsid w:val="008C1F37"/>
    <w:rsid w:val="008C7CF5"/>
    <w:rsid w:val="008F5239"/>
    <w:rsid w:val="008F75C4"/>
    <w:rsid w:val="0090027C"/>
    <w:rsid w:val="00926B45"/>
    <w:rsid w:val="00945B6F"/>
    <w:rsid w:val="00963DF4"/>
    <w:rsid w:val="00966A3E"/>
    <w:rsid w:val="00983FB0"/>
    <w:rsid w:val="0099158B"/>
    <w:rsid w:val="009A5BB0"/>
    <w:rsid w:val="009B229F"/>
    <w:rsid w:val="009C2212"/>
    <w:rsid w:val="009C3ABD"/>
    <w:rsid w:val="00A266D4"/>
    <w:rsid w:val="00A30142"/>
    <w:rsid w:val="00A3553C"/>
    <w:rsid w:val="00A36426"/>
    <w:rsid w:val="00A437D3"/>
    <w:rsid w:val="00A668BE"/>
    <w:rsid w:val="00A80F78"/>
    <w:rsid w:val="00A81879"/>
    <w:rsid w:val="00B41192"/>
    <w:rsid w:val="00B52132"/>
    <w:rsid w:val="00B6567E"/>
    <w:rsid w:val="00BB3DAE"/>
    <w:rsid w:val="00BC3E68"/>
    <w:rsid w:val="00BD7FC3"/>
    <w:rsid w:val="00BE367B"/>
    <w:rsid w:val="00BE4E4F"/>
    <w:rsid w:val="00BF079E"/>
    <w:rsid w:val="00C16BEC"/>
    <w:rsid w:val="00C17EDE"/>
    <w:rsid w:val="00C3258F"/>
    <w:rsid w:val="00C72828"/>
    <w:rsid w:val="00C802D5"/>
    <w:rsid w:val="00C82FC1"/>
    <w:rsid w:val="00C838C8"/>
    <w:rsid w:val="00C922D3"/>
    <w:rsid w:val="00CA164A"/>
    <w:rsid w:val="00CA168B"/>
    <w:rsid w:val="00CA5936"/>
    <w:rsid w:val="00CB5433"/>
    <w:rsid w:val="00CB5657"/>
    <w:rsid w:val="00CF5791"/>
    <w:rsid w:val="00D06008"/>
    <w:rsid w:val="00D25D90"/>
    <w:rsid w:val="00D64008"/>
    <w:rsid w:val="00D872CD"/>
    <w:rsid w:val="00DA1756"/>
    <w:rsid w:val="00DB36D4"/>
    <w:rsid w:val="00DB75ED"/>
    <w:rsid w:val="00DD2D73"/>
    <w:rsid w:val="00DE0957"/>
    <w:rsid w:val="00DF0A9C"/>
    <w:rsid w:val="00E031AE"/>
    <w:rsid w:val="00E2555D"/>
    <w:rsid w:val="00E33A68"/>
    <w:rsid w:val="00E73016"/>
    <w:rsid w:val="00E81A4B"/>
    <w:rsid w:val="00F01897"/>
    <w:rsid w:val="00F04A5D"/>
    <w:rsid w:val="00F119F5"/>
    <w:rsid w:val="00F24D45"/>
    <w:rsid w:val="00F47ED7"/>
    <w:rsid w:val="00F54E0F"/>
    <w:rsid w:val="00F7297F"/>
    <w:rsid w:val="00F739D8"/>
    <w:rsid w:val="00F83203"/>
    <w:rsid w:val="00F97775"/>
    <w:rsid w:val="00F97CB2"/>
    <w:rsid w:val="00FB490A"/>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02EB"/>
  <w15:docId w15:val="{58AFA7F2-5E07-4239-9F47-3775A43E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 w:type="paragraph" w:customStyle="1" w:styleId="Pa6">
    <w:name w:val="Pa6"/>
    <w:basedOn w:val="Normal"/>
    <w:next w:val="Normal"/>
    <w:uiPriority w:val="99"/>
    <w:rsid w:val="00E33A68"/>
    <w:pPr>
      <w:autoSpaceDE w:val="0"/>
      <w:autoSpaceDN w:val="0"/>
      <w:adjustRightInd w:val="0"/>
      <w:spacing w:after="0" w:line="201" w:lineRule="atLeast"/>
    </w:pPr>
    <w:rPr>
      <w:rFonts w:ascii="Frutiger LT Std 55 Roman" w:hAnsi="Frutiger LT Std 55 Roman"/>
      <w:sz w:val="24"/>
      <w:szCs w:val="24"/>
    </w:rPr>
  </w:style>
  <w:style w:type="paragraph" w:styleId="NormalWeb">
    <w:name w:val="Normal (Web)"/>
    <w:basedOn w:val="Normal"/>
    <w:uiPriority w:val="99"/>
    <w:semiHidden/>
    <w:unhideWhenUsed/>
    <w:rsid w:val="00C16BE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rsid w:val="00BF079E"/>
    <w:pPr>
      <w:autoSpaceDE w:val="0"/>
      <w:autoSpaceDN w:val="0"/>
      <w:adjustRightInd w:val="0"/>
      <w:spacing w:after="0"/>
    </w:pPr>
    <w:rPr>
      <w:rFonts w:ascii="Frutiger LT Std 55 Roman" w:hAnsi="Frutiger LT Std 55 Roman" w:cs="Frutiger LT Std 55 Roman"/>
      <w:color w:val="000000"/>
      <w:sz w:val="24"/>
      <w:szCs w:val="24"/>
    </w:rPr>
  </w:style>
  <w:style w:type="character" w:customStyle="1" w:styleId="A8">
    <w:name w:val="A8"/>
    <w:uiPriority w:val="99"/>
    <w:rsid w:val="00BF079E"/>
    <w:rPr>
      <w:rFonts w:cs="Frutiger LT Std 55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0201">
      <w:bodyDiv w:val="1"/>
      <w:marLeft w:val="0"/>
      <w:marRight w:val="0"/>
      <w:marTop w:val="0"/>
      <w:marBottom w:val="0"/>
      <w:divBdr>
        <w:top w:val="none" w:sz="0" w:space="0" w:color="auto"/>
        <w:left w:val="none" w:sz="0" w:space="0" w:color="auto"/>
        <w:bottom w:val="none" w:sz="0" w:space="0" w:color="auto"/>
        <w:right w:val="none" w:sz="0" w:space="0" w:color="auto"/>
      </w:divBdr>
      <w:divsChild>
        <w:div w:id="1103384095">
          <w:marLeft w:val="0"/>
          <w:marRight w:val="0"/>
          <w:marTop w:val="0"/>
          <w:marBottom w:val="0"/>
          <w:divBdr>
            <w:top w:val="none" w:sz="0" w:space="0" w:color="auto"/>
            <w:left w:val="none" w:sz="0" w:space="0" w:color="auto"/>
            <w:bottom w:val="none" w:sz="0" w:space="0" w:color="auto"/>
            <w:right w:val="none" w:sz="0" w:space="0" w:color="auto"/>
          </w:divBdr>
          <w:divsChild>
            <w:div w:id="78216436">
              <w:marLeft w:val="0"/>
              <w:marRight w:val="0"/>
              <w:marTop w:val="0"/>
              <w:marBottom w:val="0"/>
              <w:divBdr>
                <w:top w:val="none" w:sz="0" w:space="0" w:color="auto"/>
                <w:left w:val="none" w:sz="0" w:space="0" w:color="auto"/>
                <w:bottom w:val="none" w:sz="0" w:space="0" w:color="auto"/>
                <w:right w:val="none" w:sz="0" w:space="0" w:color="auto"/>
              </w:divBdr>
              <w:divsChild>
                <w:div w:id="411976165">
                  <w:marLeft w:val="-225"/>
                  <w:marRight w:val="-225"/>
                  <w:marTop w:val="0"/>
                  <w:marBottom w:val="0"/>
                  <w:divBdr>
                    <w:top w:val="none" w:sz="0" w:space="0" w:color="auto"/>
                    <w:left w:val="none" w:sz="0" w:space="0" w:color="auto"/>
                    <w:bottom w:val="none" w:sz="0" w:space="0" w:color="auto"/>
                    <w:right w:val="none" w:sz="0" w:space="0" w:color="auto"/>
                  </w:divBdr>
                  <w:divsChild>
                    <w:div w:id="1883398885">
                      <w:marLeft w:val="0"/>
                      <w:marRight w:val="0"/>
                      <w:marTop w:val="0"/>
                      <w:marBottom w:val="0"/>
                      <w:divBdr>
                        <w:top w:val="none" w:sz="0" w:space="0" w:color="auto"/>
                        <w:left w:val="none" w:sz="0" w:space="0" w:color="auto"/>
                        <w:bottom w:val="none" w:sz="0" w:space="0" w:color="auto"/>
                        <w:right w:val="none" w:sz="0" w:space="0" w:color="auto"/>
                      </w:divBdr>
                      <w:divsChild>
                        <w:div w:id="67466141">
                          <w:marLeft w:val="0"/>
                          <w:marRight w:val="0"/>
                          <w:marTop w:val="0"/>
                          <w:marBottom w:val="0"/>
                          <w:divBdr>
                            <w:top w:val="none" w:sz="0" w:space="0" w:color="auto"/>
                            <w:left w:val="none" w:sz="0" w:space="0" w:color="auto"/>
                            <w:bottom w:val="none" w:sz="0" w:space="0" w:color="auto"/>
                            <w:right w:val="none" w:sz="0" w:space="0" w:color="auto"/>
                          </w:divBdr>
                          <w:divsChild>
                            <w:div w:id="9298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98332">
      <w:bodyDiv w:val="1"/>
      <w:marLeft w:val="0"/>
      <w:marRight w:val="0"/>
      <w:marTop w:val="0"/>
      <w:marBottom w:val="0"/>
      <w:divBdr>
        <w:top w:val="none" w:sz="0" w:space="0" w:color="auto"/>
        <w:left w:val="none" w:sz="0" w:space="0" w:color="auto"/>
        <w:bottom w:val="none" w:sz="0" w:space="0" w:color="auto"/>
        <w:right w:val="none" w:sz="0" w:space="0" w:color="auto"/>
      </w:divBdr>
      <w:divsChild>
        <w:div w:id="99879168">
          <w:marLeft w:val="0"/>
          <w:marRight w:val="0"/>
          <w:marTop w:val="0"/>
          <w:marBottom w:val="0"/>
          <w:divBdr>
            <w:top w:val="none" w:sz="0" w:space="0" w:color="auto"/>
            <w:left w:val="none" w:sz="0" w:space="0" w:color="auto"/>
            <w:bottom w:val="none" w:sz="0" w:space="0" w:color="auto"/>
            <w:right w:val="none" w:sz="0" w:space="0" w:color="auto"/>
          </w:divBdr>
          <w:divsChild>
            <w:div w:id="1140422764">
              <w:marLeft w:val="0"/>
              <w:marRight w:val="0"/>
              <w:marTop w:val="0"/>
              <w:marBottom w:val="0"/>
              <w:divBdr>
                <w:top w:val="none" w:sz="0" w:space="0" w:color="auto"/>
                <w:left w:val="none" w:sz="0" w:space="0" w:color="auto"/>
                <w:bottom w:val="none" w:sz="0" w:space="0" w:color="auto"/>
                <w:right w:val="none" w:sz="0" w:space="0" w:color="auto"/>
              </w:divBdr>
              <w:divsChild>
                <w:div w:id="284390200">
                  <w:marLeft w:val="-225"/>
                  <w:marRight w:val="-225"/>
                  <w:marTop w:val="0"/>
                  <w:marBottom w:val="0"/>
                  <w:divBdr>
                    <w:top w:val="none" w:sz="0" w:space="0" w:color="auto"/>
                    <w:left w:val="none" w:sz="0" w:space="0" w:color="auto"/>
                    <w:bottom w:val="none" w:sz="0" w:space="0" w:color="auto"/>
                    <w:right w:val="none" w:sz="0" w:space="0" w:color="auto"/>
                  </w:divBdr>
                  <w:divsChild>
                    <w:div w:id="1602106712">
                      <w:marLeft w:val="0"/>
                      <w:marRight w:val="0"/>
                      <w:marTop w:val="0"/>
                      <w:marBottom w:val="0"/>
                      <w:divBdr>
                        <w:top w:val="none" w:sz="0" w:space="0" w:color="auto"/>
                        <w:left w:val="none" w:sz="0" w:space="0" w:color="auto"/>
                        <w:bottom w:val="none" w:sz="0" w:space="0" w:color="auto"/>
                        <w:right w:val="none" w:sz="0" w:space="0" w:color="auto"/>
                      </w:divBdr>
                      <w:divsChild>
                        <w:div w:id="1581020261">
                          <w:marLeft w:val="0"/>
                          <w:marRight w:val="0"/>
                          <w:marTop w:val="0"/>
                          <w:marBottom w:val="0"/>
                          <w:divBdr>
                            <w:top w:val="none" w:sz="0" w:space="0" w:color="auto"/>
                            <w:left w:val="none" w:sz="0" w:space="0" w:color="auto"/>
                            <w:bottom w:val="none" w:sz="0" w:space="0" w:color="auto"/>
                            <w:right w:val="none" w:sz="0" w:space="0" w:color="auto"/>
                          </w:divBdr>
                          <w:divsChild>
                            <w:div w:id="1999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7647">
      <w:bodyDiv w:val="1"/>
      <w:marLeft w:val="0"/>
      <w:marRight w:val="0"/>
      <w:marTop w:val="0"/>
      <w:marBottom w:val="0"/>
      <w:divBdr>
        <w:top w:val="none" w:sz="0" w:space="0" w:color="auto"/>
        <w:left w:val="none" w:sz="0" w:space="0" w:color="auto"/>
        <w:bottom w:val="none" w:sz="0" w:space="0" w:color="auto"/>
        <w:right w:val="none" w:sz="0" w:space="0" w:color="auto"/>
      </w:divBdr>
      <w:divsChild>
        <w:div w:id="681124041">
          <w:marLeft w:val="0"/>
          <w:marRight w:val="0"/>
          <w:marTop w:val="0"/>
          <w:marBottom w:val="0"/>
          <w:divBdr>
            <w:top w:val="none" w:sz="0" w:space="0" w:color="auto"/>
            <w:left w:val="none" w:sz="0" w:space="0" w:color="auto"/>
            <w:bottom w:val="none" w:sz="0" w:space="0" w:color="auto"/>
            <w:right w:val="none" w:sz="0" w:space="0" w:color="auto"/>
          </w:divBdr>
          <w:divsChild>
            <w:div w:id="2135951215">
              <w:marLeft w:val="0"/>
              <w:marRight w:val="0"/>
              <w:marTop w:val="0"/>
              <w:marBottom w:val="0"/>
              <w:divBdr>
                <w:top w:val="none" w:sz="0" w:space="0" w:color="auto"/>
                <w:left w:val="none" w:sz="0" w:space="0" w:color="auto"/>
                <w:bottom w:val="none" w:sz="0" w:space="0" w:color="auto"/>
                <w:right w:val="none" w:sz="0" w:space="0" w:color="auto"/>
              </w:divBdr>
              <w:divsChild>
                <w:div w:id="1730610887">
                  <w:marLeft w:val="0"/>
                  <w:marRight w:val="0"/>
                  <w:marTop w:val="0"/>
                  <w:marBottom w:val="0"/>
                  <w:divBdr>
                    <w:top w:val="none" w:sz="0" w:space="0" w:color="auto"/>
                    <w:left w:val="none" w:sz="0" w:space="0" w:color="auto"/>
                    <w:bottom w:val="none" w:sz="0" w:space="0" w:color="auto"/>
                    <w:right w:val="none" w:sz="0" w:space="0" w:color="auto"/>
                  </w:divBdr>
                  <w:divsChild>
                    <w:div w:id="509099822">
                      <w:marLeft w:val="0"/>
                      <w:marRight w:val="0"/>
                      <w:marTop w:val="0"/>
                      <w:marBottom w:val="0"/>
                      <w:divBdr>
                        <w:top w:val="none" w:sz="0" w:space="0" w:color="auto"/>
                        <w:left w:val="none" w:sz="0" w:space="0" w:color="auto"/>
                        <w:bottom w:val="none" w:sz="0" w:space="0" w:color="auto"/>
                        <w:right w:val="none" w:sz="0" w:space="0" w:color="auto"/>
                      </w:divBdr>
                      <w:divsChild>
                        <w:div w:id="4328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044968">
      <w:bodyDiv w:val="1"/>
      <w:marLeft w:val="0"/>
      <w:marRight w:val="0"/>
      <w:marTop w:val="0"/>
      <w:marBottom w:val="0"/>
      <w:divBdr>
        <w:top w:val="none" w:sz="0" w:space="0" w:color="auto"/>
        <w:left w:val="none" w:sz="0" w:space="0" w:color="auto"/>
        <w:bottom w:val="none" w:sz="0" w:space="0" w:color="auto"/>
        <w:right w:val="none" w:sz="0" w:space="0" w:color="auto"/>
      </w:divBdr>
    </w:div>
    <w:div w:id="1650090028">
      <w:bodyDiv w:val="1"/>
      <w:marLeft w:val="0"/>
      <w:marRight w:val="0"/>
      <w:marTop w:val="0"/>
      <w:marBottom w:val="0"/>
      <w:divBdr>
        <w:top w:val="none" w:sz="0" w:space="0" w:color="auto"/>
        <w:left w:val="none" w:sz="0" w:space="0" w:color="auto"/>
        <w:bottom w:val="none" w:sz="0" w:space="0" w:color="auto"/>
        <w:right w:val="none" w:sz="0" w:space="0" w:color="auto"/>
      </w:divBdr>
    </w:div>
    <w:div w:id="1827746831">
      <w:bodyDiv w:val="1"/>
      <w:marLeft w:val="0"/>
      <w:marRight w:val="0"/>
      <w:marTop w:val="0"/>
      <w:marBottom w:val="0"/>
      <w:divBdr>
        <w:top w:val="none" w:sz="0" w:space="0" w:color="auto"/>
        <w:left w:val="none" w:sz="0" w:space="0" w:color="auto"/>
        <w:bottom w:val="none" w:sz="0" w:space="0" w:color="auto"/>
        <w:right w:val="none" w:sz="0" w:space="0" w:color="auto"/>
      </w:divBdr>
      <w:divsChild>
        <w:div w:id="1610897293">
          <w:marLeft w:val="0"/>
          <w:marRight w:val="0"/>
          <w:marTop w:val="0"/>
          <w:marBottom w:val="0"/>
          <w:divBdr>
            <w:top w:val="none" w:sz="0" w:space="0" w:color="auto"/>
            <w:left w:val="none" w:sz="0" w:space="0" w:color="auto"/>
            <w:bottom w:val="none" w:sz="0" w:space="0" w:color="auto"/>
            <w:right w:val="none" w:sz="0" w:space="0" w:color="auto"/>
          </w:divBdr>
          <w:divsChild>
            <w:div w:id="1679652905">
              <w:marLeft w:val="0"/>
              <w:marRight w:val="0"/>
              <w:marTop w:val="0"/>
              <w:marBottom w:val="0"/>
              <w:divBdr>
                <w:top w:val="none" w:sz="0" w:space="0" w:color="auto"/>
                <w:left w:val="none" w:sz="0" w:space="0" w:color="auto"/>
                <w:bottom w:val="none" w:sz="0" w:space="0" w:color="auto"/>
                <w:right w:val="none" w:sz="0" w:space="0" w:color="auto"/>
              </w:divBdr>
              <w:divsChild>
                <w:div w:id="104693061">
                  <w:marLeft w:val="-225"/>
                  <w:marRight w:val="-225"/>
                  <w:marTop w:val="0"/>
                  <w:marBottom w:val="0"/>
                  <w:divBdr>
                    <w:top w:val="none" w:sz="0" w:space="0" w:color="auto"/>
                    <w:left w:val="none" w:sz="0" w:space="0" w:color="auto"/>
                    <w:bottom w:val="none" w:sz="0" w:space="0" w:color="auto"/>
                    <w:right w:val="none" w:sz="0" w:space="0" w:color="auto"/>
                  </w:divBdr>
                  <w:divsChild>
                    <w:div w:id="1939487264">
                      <w:marLeft w:val="0"/>
                      <w:marRight w:val="0"/>
                      <w:marTop w:val="0"/>
                      <w:marBottom w:val="0"/>
                      <w:divBdr>
                        <w:top w:val="none" w:sz="0" w:space="0" w:color="auto"/>
                        <w:left w:val="none" w:sz="0" w:space="0" w:color="auto"/>
                        <w:bottom w:val="none" w:sz="0" w:space="0" w:color="auto"/>
                        <w:right w:val="none" w:sz="0" w:space="0" w:color="auto"/>
                      </w:divBdr>
                      <w:divsChild>
                        <w:div w:id="367922503">
                          <w:marLeft w:val="0"/>
                          <w:marRight w:val="0"/>
                          <w:marTop w:val="0"/>
                          <w:marBottom w:val="0"/>
                          <w:divBdr>
                            <w:top w:val="none" w:sz="0" w:space="0" w:color="auto"/>
                            <w:left w:val="none" w:sz="0" w:space="0" w:color="auto"/>
                            <w:bottom w:val="none" w:sz="0" w:space="0" w:color="auto"/>
                            <w:right w:val="none" w:sz="0" w:space="0" w:color="auto"/>
                          </w:divBdr>
                          <w:divsChild>
                            <w:div w:id="961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812B-5DE6-437E-9B10-700CC1D0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2021-09-14T06:19:00Z</dcterms:created>
  <dcterms:modified xsi:type="dcterms:W3CDTF">2021-09-14T06:19:00Z</dcterms:modified>
</cp:coreProperties>
</file>